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273" w:rsidRPr="003D50BF" w:rsidRDefault="00F35273" w:rsidP="00BC00D9">
      <w:pPr>
        <w:jc w:val="center"/>
        <w:rPr>
          <w:rFonts w:asciiTheme="majorHAnsi" w:hAnsiTheme="majorHAnsi" w:cstheme="majorHAnsi"/>
          <w:b/>
          <w:sz w:val="22"/>
          <w:szCs w:val="22"/>
        </w:rPr>
      </w:pPr>
    </w:p>
    <w:p w:rsidR="004D650B" w:rsidRPr="003D50BF" w:rsidRDefault="004D650B" w:rsidP="008B73CF">
      <w:pPr>
        <w:jc w:val="center"/>
        <w:rPr>
          <w:rFonts w:asciiTheme="majorHAnsi" w:hAnsiTheme="majorHAnsi" w:cstheme="majorHAnsi"/>
          <w:b/>
          <w:color w:val="FF0000"/>
          <w:sz w:val="22"/>
          <w:szCs w:val="22"/>
        </w:rPr>
      </w:pPr>
    </w:p>
    <w:p w:rsidR="00B00676" w:rsidRPr="003D50BF" w:rsidRDefault="00F35273" w:rsidP="008B73CF">
      <w:pPr>
        <w:jc w:val="center"/>
        <w:rPr>
          <w:rFonts w:asciiTheme="majorHAnsi" w:hAnsiTheme="majorHAnsi" w:cstheme="majorHAnsi"/>
          <w:b/>
          <w:color w:val="000000" w:themeColor="text1"/>
          <w:sz w:val="22"/>
          <w:szCs w:val="22"/>
        </w:rPr>
      </w:pPr>
      <w:r w:rsidRPr="003D50BF">
        <w:rPr>
          <w:rFonts w:asciiTheme="majorHAnsi" w:hAnsiTheme="majorHAnsi" w:cstheme="majorHAnsi"/>
          <w:b/>
          <w:color w:val="000000" w:themeColor="text1"/>
          <w:sz w:val="22"/>
          <w:szCs w:val="22"/>
        </w:rPr>
        <w:t>PLAN ANTICORRUPCIÓN</w:t>
      </w:r>
      <w:r w:rsidR="008B73CF" w:rsidRPr="003D50BF">
        <w:rPr>
          <w:rFonts w:asciiTheme="majorHAnsi" w:hAnsiTheme="majorHAnsi" w:cstheme="majorHAnsi"/>
          <w:b/>
          <w:color w:val="000000" w:themeColor="text1"/>
          <w:sz w:val="22"/>
          <w:szCs w:val="22"/>
        </w:rPr>
        <w:t xml:space="preserve"> Y</w:t>
      </w:r>
      <w:r w:rsidRPr="003D50BF">
        <w:rPr>
          <w:rFonts w:asciiTheme="majorHAnsi" w:hAnsiTheme="majorHAnsi" w:cstheme="majorHAnsi"/>
          <w:b/>
          <w:color w:val="000000" w:themeColor="text1"/>
          <w:sz w:val="22"/>
          <w:szCs w:val="22"/>
        </w:rPr>
        <w:t xml:space="preserve"> </w:t>
      </w:r>
    </w:p>
    <w:p w:rsidR="00F35273" w:rsidRPr="003D50BF" w:rsidRDefault="00F35273" w:rsidP="008B73CF">
      <w:pPr>
        <w:jc w:val="center"/>
        <w:rPr>
          <w:rFonts w:asciiTheme="majorHAnsi" w:hAnsiTheme="majorHAnsi" w:cstheme="majorHAnsi"/>
          <w:b/>
          <w:color w:val="000000" w:themeColor="text1"/>
          <w:sz w:val="22"/>
          <w:szCs w:val="22"/>
        </w:rPr>
      </w:pPr>
      <w:r w:rsidRPr="003D50BF">
        <w:rPr>
          <w:rFonts w:asciiTheme="majorHAnsi" w:hAnsiTheme="majorHAnsi" w:cstheme="majorHAnsi"/>
          <w:b/>
          <w:color w:val="000000" w:themeColor="text1"/>
          <w:sz w:val="22"/>
          <w:szCs w:val="22"/>
        </w:rPr>
        <w:t xml:space="preserve">ATENCIÓN </w:t>
      </w:r>
      <w:r w:rsidR="008B73CF" w:rsidRPr="003D50BF">
        <w:rPr>
          <w:rFonts w:asciiTheme="majorHAnsi" w:hAnsiTheme="majorHAnsi" w:cstheme="majorHAnsi"/>
          <w:b/>
          <w:color w:val="000000" w:themeColor="text1"/>
          <w:sz w:val="22"/>
          <w:szCs w:val="22"/>
        </w:rPr>
        <w:t xml:space="preserve">AL </w:t>
      </w:r>
      <w:r w:rsidRPr="003D50BF">
        <w:rPr>
          <w:rFonts w:asciiTheme="majorHAnsi" w:hAnsiTheme="majorHAnsi" w:cstheme="majorHAnsi"/>
          <w:b/>
          <w:color w:val="000000" w:themeColor="text1"/>
          <w:sz w:val="22"/>
          <w:szCs w:val="22"/>
        </w:rPr>
        <w:t>CIUDADAN</w:t>
      </w:r>
      <w:r w:rsidR="001D72B4" w:rsidRPr="003D50BF">
        <w:rPr>
          <w:rFonts w:asciiTheme="majorHAnsi" w:hAnsiTheme="majorHAnsi" w:cstheme="majorHAnsi"/>
          <w:b/>
          <w:color w:val="000000" w:themeColor="text1"/>
          <w:sz w:val="22"/>
          <w:szCs w:val="22"/>
        </w:rPr>
        <w:t>O</w:t>
      </w:r>
      <w:r w:rsidR="00187D54" w:rsidRPr="003D50BF">
        <w:rPr>
          <w:rFonts w:asciiTheme="majorHAnsi" w:hAnsiTheme="majorHAnsi" w:cstheme="majorHAnsi"/>
          <w:b/>
          <w:color w:val="000000" w:themeColor="text1"/>
          <w:sz w:val="22"/>
          <w:szCs w:val="22"/>
        </w:rPr>
        <w:t xml:space="preserve"> 2018</w:t>
      </w:r>
      <w:bookmarkStart w:id="0" w:name="_GoBack"/>
      <w:bookmarkEnd w:id="0"/>
    </w:p>
    <w:p w:rsidR="00F35273" w:rsidRPr="003D50BF" w:rsidRDefault="00F35273" w:rsidP="00F35273">
      <w:pPr>
        <w:jc w:val="center"/>
        <w:rPr>
          <w:rFonts w:asciiTheme="majorHAnsi" w:hAnsiTheme="majorHAnsi" w:cstheme="majorHAnsi"/>
          <w:sz w:val="22"/>
          <w:szCs w:val="22"/>
        </w:rPr>
      </w:pPr>
    </w:p>
    <w:p w:rsidR="00F35273" w:rsidRPr="003D50BF" w:rsidRDefault="00F35273" w:rsidP="00F35273">
      <w:pPr>
        <w:jc w:val="center"/>
        <w:rPr>
          <w:rFonts w:asciiTheme="majorHAnsi" w:hAnsiTheme="majorHAnsi" w:cstheme="majorHAnsi"/>
          <w:sz w:val="22"/>
          <w:szCs w:val="22"/>
        </w:rPr>
      </w:pPr>
    </w:p>
    <w:p w:rsidR="00F35273" w:rsidRPr="003D50BF" w:rsidRDefault="00F35273" w:rsidP="00F35273">
      <w:pPr>
        <w:jc w:val="center"/>
        <w:rPr>
          <w:rFonts w:asciiTheme="majorHAnsi" w:hAnsiTheme="majorHAnsi" w:cstheme="majorHAnsi"/>
          <w:sz w:val="22"/>
          <w:szCs w:val="22"/>
        </w:rPr>
      </w:pPr>
    </w:p>
    <w:p w:rsidR="004A0AD0" w:rsidRPr="003D50BF" w:rsidRDefault="004A0AD0" w:rsidP="00F35273">
      <w:pPr>
        <w:jc w:val="center"/>
        <w:rPr>
          <w:rFonts w:asciiTheme="majorHAnsi" w:hAnsiTheme="majorHAnsi" w:cstheme="majorHAnsi"/>
          <w:sz w:val="22"/>
          <w:szCs w:val="22"/>
        </w:rPr>
      </w:pPr>
    </w:p>
    <w:p w:rsidR="004A0AD0" w:rsidRPr="003D50BF" w:rsidRDefault="004A0AD0" w:rsidP="00F35273">
      <w:pPr>
        <w:jc w:val="center"/>
        <w:rPr>
          <w:rFonts w:asciiTheme="majorHAnsi" w:hAnsiTheme="majorHAnsi" w:cstheme="majorHAnsi"/>
          <w:sz w:val="22"/>
          <w:szCs w:val="22"/>
        </w:rPr>
      </w:pPr>
    </w:p>
    <w:p w:rsidR="00F35273" w:rsidRPr="003D50BF" w:rsidRDefault="00F35273" w:rsidP="00F35273">
      <w:pPr>
        <w:jc w:val="center"/>
        <w:rPr>
          <w:rFonts w:asciiTheme="majorHAnsi" w:hAnsiTheme="majorHAnsi" w:cstheme="majorHAnsi"/>
          <w:sz w:val="22"/>
          <w:szCs w:val="22"/>
        </w:rPr>
      </w:pPr>
    </w:p>
    <w:p w:rsidR="00F35273" w:rsidRPr="003D50BF" w:rsidRDefault="00836904" w:rsidP="00F35273">
      <w:pPr>
        <w:jc w:val="center"/>
        <w:rPr>
          <w:rFonts w:asciiTheme="majorHAnsi" w:hAnsiTheme="majorHAnsi" w:cstheme="majorHAnsi"/>
          <w:b/>
          <w:sz w:val="22"/>
          <w:szCs w:val="22"/>
        </w:rPr>
      </w:pPr>
      <w:r w:rsidRPr="003D50BF">
        <w:rPr>
          <w:rFonts w:asciiTheme="majorHAnsi" w:hAnsiTheme="majorHAnsi" w:cstheme="majorHAnsi"/>
          <w:b/>
          <w:sz w:val="22"/>
          <w:szCs w:val="22"/>
        </w:rPr>
        <w:t>MARISOL GONZÁLEZ OSSA</w:t>
      </w:r>
    </w:p>
    <w:p w:rsidR="00F35273" w:rsidRPr="003D50BF" w:rsidRDefault="00F35273" w:rsidP="00F35273">
      <w:pPr>
        <w:jc w:val="center"/>
        <w:rPr>
          <w:rFonts w:asciiTheme="majorHAnsi" w:hAnsiTheme="majorHAnsi" w:cstheme="majorHAnsi"/>
          <w:sz w:val="22"/>
          <w:szCs w:val="22"/>
        </w:rPr>
      </w:pPr>
      <w:r w:rsidRPr="003D50BF">
        <w:rPr>
          <w:rFonts w:asciiTheme="majorHAnsi" w:hAnsiTheme="majorHAnsi" w:cstheme="majorHAnsi"/>
          <w:sz w:val="22"/>
          <w:szCs w:val="22"/>
        </w:rPr>
        <w:t>Rectora</w:t>
      </w:r>
    </w:p>
    <w:p w:rsidR="00F35273" w:rsidRDefault="00F35273" w:rsidP="00F35273">
      <w:pPr>
        <w:jc w:val="center"/>
        <w:rPr>
          <w:rFonts w:asciiTheme="majorHAnsi" w:hAnsiTheme="majorHAnsi" w:cstheme="majorHAnsi"/>
          <w:sz w:val="22"/>
          <w:szCs w:val="22"/>
        </w:rPr>
      </w:pPr>
    </w:p>
    <w:p w:rsidR="003D50BF" w:rsidRPr="003D50BF" w:rsidRDefault="003D50BF" w:rsidP="00F35273">
      <w:pPr>
        <w:jc w:val="center"/>
        <w:rPr>
          <w:rFonts w:asciiTheme="majorHAnsi" w:hAnsiTheme="majorHAnsi" w:cstheme="majorHAnsi"/>
          <w:sz w:val="22"/>
          <w:szCs w:val="22"/>
        </w:rPr>
      </w:pPr>
    </w:p>
    <w:p w:rsidR="00F35273" w:rsidRPr="003D50BF" w:rsidRDefault="00F35273" w:rsidP="00F35273">
      <w:pPr>
        <w:jc w:val="center"/>
        <w:rPr>
          <w:rFonts w:asciiTheme="majorHAnsi" w:hAnsiTheme="majorHAnsi" w:cstheme="majorHAnsi"/>
          <w:b/>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67"/>
        <w:gridCol w:w="4673"/>
      </w:tblGrid>
      <w:tr w:rsidR="00F35273" w:rsidRPr="003D50BF" w:rsidTr="004A0AD0">
        <w:trPr>
          <w:jc w:val="center"/>
        </w:trPr>
        <w:tc>
          <w:tcPr>
            <w:tcW w:w="4678" w:type="dxa"/>
          </w:tcPr>
          <w:p w:rsidR="00F35273" w:rsidRPr="003D50BF" w:rsidRDefault="00836904" w:rsidP="00995771">
            <w:pPr>
              <w:jc w:val="center"/>
              <w:rPr>
                <w:rFonts w:asciiTheme="majorHAnsi" w:hAnsiTheme="majorHAnsi" w:cstheme="majorHAnsi"/>
                <w:b/>
                <w:sz w:val="22"/>
                <w:szCs w:val="22"/>
              </w:rPr>
            </w:pPr>
            <w:r w:rsidRPr="003D50BF">
              <w:rPr>
                <w:rFonts w:asciiTheme="majorHAnsi" w:hAnsiTheme="majorHAnsi" w:cstheme="majorHAnsi"/>
                <w:b/>
                <w:sz w:val="22"/>
                <w:szCs w:val="22"/>
              </w:rPr>
              <w:t>WILSON JUVENAL VALLEJO FUENMAYOR</w:t>
            </w:r>
          </w:p>
          <w:p w:rsidR="00F35273" w:rsidRPr="003D50BF" w:rsidRDefault="00F35273" w:rsidP="00995771">
            <w:pPr>
              <w:jc w:val="center"/>
              <w:rPr>
                <w:rFonts w:asciiTheme="majorHAnsi" w:hAnsiTheme="majorHAnsi" w:cstheme="majorHAnsi"/>
                <w:b/>
                <w:sz w:val="22"/>
                <w:szCs w:val="22"/>
              </w:rPr>
            </w:pPr>
            <w:r w:rsidRPr="003D50BF">
              <w:rPr>
                <w:rFonts w:asciiTheme="majorHAnsi" w:hAnsiTheme="majorHAnsi" w:cstheme="majorHAnsi"/>
                <w:sz w:val="22"/>
                <w:szCs w:val="22"/>
              </w:rPr>
              <w:t>Vicerrector Académico</w:t>
            </w:r>
          </w:p>
        </w:tc>
        <w:tc>
          <w:tcPr>
            <w:tcW w:w="567" w:type="dxa"/>
          </w:tcPr>
          <w:p w:rsidR="00F35273" w:rsidRPr="003D50BF" w:rsidRDefault="00F35273" w:rsidP="00995771">
            <w:pPr>
              <w:jc w:val="center"/>
              <w:rPr>
                <w:rFonts w:asciiTheme="majorHAnsi" w:hAnsiTheme="majorHAnsi" w:cstheme="majorHAnsi"/>
                <w:b/>
                <w:sz w:val="22"/>
                <w:szCs w:val="22"/>
              </w:rPr>
            </w:pPr>
          </w:p>
        </w:tc>
        <w:tc>
          <w:tcPr>
            <w:tcW w:w="4673" w:type="dxa"/>
          </w:tcPr>
          <w:p w:rsidR="00F35273" w:rsidRPr="003D50BF" w:rsidRDefault="00187D54" w:rsidP="00995771">
            <w:pPr>
              <w:jc w:val="center"/>
              <w:rPr>
                <w:rFonts w:asciiTheme="majorHAnsi" w:hAnsiTheme="majorHAnsi" w:cstheme="majorHAnsi"/>
                <w:b/>
                <w:sz w:val="22"/>
                <w:szCs w:val="22"/>
              </w:rPr>
            </w:pPr>
            <w:r w:rsidRPr="003D50BF">
              <w:rPr>
                <w:rFonts w:asciiTheme="majorHAnsi" w:hAnsiTheme="majorHAnsi" w:cstheme="majorHAnsi"/>
                <w:b/>
                <w:sz w:val="22"/>
                <w:szCs w:val="22"/>
              </w:rPr>
              <w:t>LAURA CRISTINA BENAVIDES PRIETO</w:t>
            </w:r>
          </w:p>
          <w:p w:rsidR="00F35273" w:rsidRPr="003D50BF" w:rsidRDefault="00F35273" w:rsidP="00995771">
            <w:pPr>
              <w:jc w:val="center"/>
              <w:rPr>
                <w:rFonts w:asciiTheme="majorHAnsi" w:hAnsiTheme="majorHAnsi" w:cstheme="majorHAnsi"/>
                <w:b/>
                <w:sz w:val="22"/>
                <w:szCs w:val="22"/>
              </w:rPr>
            </w:pPr>
            <w:r w:rsidRPr="003D50BF">
              <w:rPr>
                <w:rFonts w:asciiTheme="majorHAnsi" w:hAnsiTheme="majorHAnsi" w:cstheme="majorHAnsi"/>
                <w:sz w:val="22"/>
                <w:szCs w:val="22"/>
              </w:rPr>
              <w:t>Vicerrectora Administrativa</w:t>
            </w:r>
            <w:r w:rsidR="00187D54" w:rsidRPr="003D50BF">
              <w:rPr>
                <w:rFonts w:asciiTheme="majorHAnsi" w:hAnsiTheme="majorHAnsi" w:cstheme="majorHAnsi"/>
                <w:sz w:val="22"/>
                <w:szCs w:val="22"/>
              </w:rPr>
              <w:t xml:space="preserve"> y Financiera</w:t>
            </w:r>
          </w:p>
        </w:tc>
      </w:tr>
    </w:tbl>
    <w:p w:rsidR="00F35273" w:rsidRDefault="00F35273" w:rsidP="00F35273">
      <w:pPr>
        <w:jc w:val="center"/>
        <w:rPr>
          <w:rFonts w:asciiTheme="majorHAnsi" w:hAnsiTheme="majorHAnsi" w:cstheme="majorHAnsi"/>
          <w:sz w:val="22"/>
          <w:szCs w:val="22"/>
        </w:rPr>
      </w:pPr>
    </w:p>
    <w:p w:rsidR="003D50BF" w:rsidRDefault="003D50BF" w:rsidP="00F35273">
      <w:pPr>
        <w:jc w:val="center"/>
        <w:rPr>
          <w:rFonts w:asciiTheme="majorHAnsi" w:hAnsiTheme="majorHAnsi" w:cstheme="majorHAnsi"/>
          <w:sz w:val="22"/>
          <w:szCs w:val="22"/>
        </w:rPr>
      </w:pPr>
    </w:p>
    <w:p w:rsidR="003D50BF" w:rsidRPr="003D50BF" w:rsidRDefault="003D50BF" w:rsidP="00F35273">
      <w:pPr>
        <w:jc w:val="center"/>
        <w:rPr>
          <w:rFonts w:asciiTheme="majorHAnsi" w:hAnsiTheme="majorHAnsi" w:cstheme="majorHAnsi"/>
          <w:sz w:val="22"/>
          <w:szCs w:val="22"/>
        </w:rPr>
      </w:pPr>
    </w:p>
    <w:p w:rsidR="00F35273" w:rsidRPr="003D50BF" w:rsidRDefault="00F35273" w:rsidP="00F35273">
      <w:pPr>
        <w:jc w:val="center"/>
        <w:rPr>
          <w:rFonts w:asciiTheme="majorHAnsi" w:hAnsiTheme="majorHAnsi" w:cstheme="majorHAnsi"/>
          <w:sz w:val="22"/>
          <w:szCs w:val="22"/>
        </w:rPr>
      </w:pPr>
    </w:p>
    <w:p w:rsidR="00F35273" w:rsidRPr="003D50BF" w:rsidRDefault="00187D54" w:rsidP="00F35273">
      <w:pPr>
        <w:jc w:val="center"/>
        <w:rPr>
          <w:rFonts w:asciiTheme="majorHAnsi" w:hAnsiTheme="majorHAnsi" w:cstheme="majorHAnsi"/>
          <w:b/>
          <w:sz w:val="22"/>
          <w:szCs w:val="22"/>
        </w:rPr>
      </w:pPr>
      <w:r w:rsidRPr="003D50BF">
        <w:rPr>
          <w:rFonts w:asciiTheme="majorHAnsi" w:hAnsiTheme="majorHAnsi" w:cstheme="majorHAnsi"/>
          <w:b/>
          <w:sz w:val="22"/>
          <w:szCs w:val="22"/>
        </w:rPr>
        <w:t xml:space="preserve">ALLAN </w:t>
      </w:r>
      <w:r w:rsidR="00A31500" w:rsidRPr="003D50BF">
        <w:rPr>
          <w:rFonts w:asciiTheme="majorHAnsi" w:hAnsiTheme="majorHAnsi" w:cstheme="majorHAnsi"/>
          <w:b/>
          <w:sz w:val="22"/>
          <w:szCs w:val="22"/>
        </w:rPr>
        <w:t xml:space="preserve">EDWARD </w:t>
      </w:r>
      <w:r w:rsidRPr="003D50BF">
        <w:rPr>
          <w:rFonts w:asciiTheme="majorHAnsi" w:hAnsiTheme="majorHAnsi" w:cstheme="majorHAnsi"/>
          <w:b/>
          <w:sz w:val="22"/>
          <w:szCs w:val="22"/>
        </w:rPr>
        <w:t>SÁNCHEZ</w:t>
      </w:r>
      <w:r w:rsidR="00E51AAF" w:rsidRPr="003D50BF">
        <w:rPr>
          <w:rFonts w:asciiTheme="majorHAnsi" w:hAnsiTheme="majorHAnsi" w:cstheme="majorHAnsi"/>
          <w:b/>
          <w:sz w:val="22"/>
          <w:szCs w:val="22"/>
        </w:rPr>
        <w:t xml:space="preserve"> QUICENO</w:t>
      </w:r>
      <w:r w:rsidRPr="003D50BF">
        <w:rPr>
          <w:rFonts w:asciiTheme="majorHAnsi" w:hAnsiTheme="majorHAnsi" w:cstheme="majorHAnsi"/>
          <w:b/>
          <w:sz w:val="22"/>
          <w:szCs w:val="22"/>
        </w:rPr>
        <w:t xml:space="preserve"> </w:t>
      </w:r>
    </w:p>
    <w:p w:rsidR="00F35273" w:rsidRPr="003D50BF" w:rsidRDefault="004A0AD0" w:rsidP="00F35273">
      <w:pPr>
        <w:jc w:val="center"/>
        <w:rPr>
          <w:rFonts w:asciiTheme="majorHAnsi" w:hAnsiTheme="majorHAnsi" w:cstheme="majorHAnsi"/>
          <w:b/>
          <w:sz w:val="22"/>
          <w:szCs w:val="22"/>
        </w:rPr>
      </w:pPr>
      <w:r w:rsidRPr="003D50BF">
        <w:rPr>
          <w:rFonts w:asciiTheme="majorHAnsi" w:hAnsiTheme="majorHAnsi" w:cstheme="majorHAnsi"/>
          <w:sz w:val="22"/>
          <w:szCs w:val="22"/>
        </w:rPr>
        <w:t xml:space="preserve">Profesional Universitario </w:t>
      </w:r>
      <w:r w:rsidR="00187D54" w:rsidRPr="003D50BF">
        <w:rPr>
          <w:rFonts w:asciiTheme="majorHAnsi" w:hAnsiTheme="majorHAnsi" w:cstheme="majorHAnsi"/>
          <w:sz w:val="22"/>
          <w:szCs w:val="22"/>
        </w:rPr>
        <w:t>Planeación</w:t>
      </w:r>
    </w:p>
    <w:p w:rsidR="00F35273" w:rsidRPr="003D50BF" w:rsidRDefault="00F35273" w:rsidP="00BC00D9">
      <w:pPr>
        <w:jc w:val="center"/>
        <w:rPr>
          <w:rFonts w:asciiTheme="majorHAnsi" w:hAnsiTheme="majorHAnsi" w:cstheme="majorHAnsi"/>
          <w:b/>
          <w:sz w:val="22"/>
          <w:szCs w:val="22"/>
        </w:rPr>
      </w:pPr>
    </w:p>
    <w:p w:rsidR="00EB2CF5" w:rsidRPr="003D50BF" w:rsidRDefault="00EB2CF5" w:rsidP="00BC00D9">
      <w:pPr>
        <w:jc w:val="center"/>
        <w:rPr>
          <w:rFonts w:asciiTheme="majorHAnsi" w:hAnsiTheme="majorHAnsi" w:cstheme="majorHAnsi"/>
          <w:b/>
          <w:sz w:val="22"/>
          <w:szCs w:val="22"/>
        </w:rPr>
      </w:pPr>
    </w:p>
    <w:p w:rsidR="00F35273" w:rsidRPr="003D50BF" w:rsidRDefault="00F35273" w:rsidP="00BC00D9">
      <w:pPr>
        <w:jc w:val="center"/>
        <w:rPr>
          <w:rFonts w:asciiTheme="majorHAnsi" w:hAnsiTheme="majorHAnsi" w:cstheme="majorHAnsi"/>
          <w:b/>
          <w:sz w:val="22"/>
          <w:szCs w:val="22"/>
        </w:rPr>
      </w:pPr>
    </w:p>
    <w:p w:rsidR="004D650B" w:rsidRPr="003D50BF" w:rsidRDefault="004D650B" w:rsidP="00BC00D9">
      <w:pPr>
        <w:jc w:val="center"/>
        <w:rPr>
          <w:rFonts w:asciiTheme="majorHAnsi" w:hAnsiTheme="majorHAnsi" w:cstheme="majorHAnsi"/>
          <w:b/>
          <w:sz w:val="22"/>
          <w:szCs w:val="22"/>
        </w:rPr>
      </w:pPr>
    </w:p>
    <w:p w:rsidR="00F35273" w:rsidRDefault="00F35273" w:rsidP="00BC00D9">
      <w:pPr>
        <w:jc w:val="center"/>
        <w:rPr>
          <w:rFonts w:asciiTheme="majorHAnsi" w:hAnsiTheme="majorHAnsi" w:cstheme="majorHAnsi"/>
          <w:b/>
          <w:sz w:val="22"/>
          <w:szCs w:val="22"/>
        </w:rPr>
      </w:pPr>
    </w:p>
    <w:p w:rsidR="003D50BF" w:rsidRDefault="003D50BF" w:rsidP="00BC00D9">
      <w:pPr>
        <w:jc w:val="center"/>
        <w:rPr>
          <w:rFonts w:asciiTheme="majorHAnsi" w:hAnsiTheme="majorHAnsi" w:cstheme="majorHAnsi"/>
          <w:b/>
          <w:sz w:val="22"/>
          <w:szCs w:val="22"/>
        </w:rPr>
      </w:pPr>
    </w:p>
    <w:p w:rsidR="003D50BF" w:rsidRPr="003D50BF" w:rsidRDefault="003D50BF" w:rsidP="00BC00D9">
      <w:pPr>
        <w:jc w:val="center"/>
        <w:rPr>
          <w:rFonts w:asciiTheme="majorHAnsi" w:hAnsiTheme="majorHAnsi" w:cstheme="majorHAnsi"/>
          <w:b/>
          <w:sz w:val="22"/>
          <w:szCs w:val="22"/>
        </w:rPr>
      </w:pPr>
    </w:p>
    <w:p w:rsidR="00F35273" w:rsidRPr="003D50BF" w:rsidRDefault="00F35273" w:rsidP="00BC00D9">
      <w:pPr>
        <w:jc w:val="center"/>
        <w:rPr>
          <w:rFonts w:asciiTheme="majorHAnsi" w:hAnsiTheme="majorHAnsi" w:cstheme="majorHAnsi"/>
          <w:b/>
          <w:sz w:val="22"/>
          <w:szCs w:val="22"/>
        </w:rPr>
      </w:pPr>
    </w:p>
    <w:p w:rsidR="00B71565" w:rsidRPr="003D50BF" w:rsidRDefault="00B71565" w:rsidP="00BC00D9">
      <w:pPr>
        <w:jc w:val="center"/>
        <w:rPr>
          <w:rFonts w:asciiTheme="majorHAnsi" w:hAnsiTheme="majorHAnsi" w:cstheme="majorHAnsi"/>
          <w:b/>
          <w:sz w:val="22"/>
          <w:szCs w:val="22"/>
        </w:rPr>
      </w:pPr>
    </w:p>
    <w:p w:rsidR="00B71565" w:rsidRPr="003D50BF" w:rsidRDefault="00B71565" w:rsidP="00BC00D9">
      <w:pPr>
        <w:jc w:val="center"/>
        <w:rPr>
          <w:rFonts w:asciiTheme="majorHAnsi" w:hAnsiTheme="majorHAnsi" w:cstheme="majorHAnsi"/>
          <w:b/>
          <w:sz w:val="22"/>
          <w:szCs w:val="22"/>
        </w:rPr>
      </w:pPr>
    </w:p>
    <w:p w:rsidR="00B71565" w:rsidRPr="003D50BF" w:rsidRDefault="00B71565" w:rsidP="00BC00D9">
      <w:pPr>
        <w:jc w:val="center"/>
        <w:rPr>
          <w:rFonts w:asciiTheme="majorHAnsi" w:hAnsiTheme="majorHAnsi" w:cstheme="majorHAnsi"/>
          <w:b/>
          <w:sz w:val="22"/>
          <w:szCs w:val="22"/>
        </w:rPr>
      </w:pPr>
    </w:p>
    <w:p w:rsidR="00BC00D9" w:rsidRPr="003D50BF" w:rsidRDefault="00BC00D9" w:rsidP="00BC00D9">
      <w:pPr>
        <w:jc w:val="center"/>
        <w:rPr>
          <w:rFonts w:asciiTheme="majorHAnsi" w:hAnsiTheme="majorHAnsi" w:cstheme="majorHAnsi"/>
          <w:b/>
          <w:sz w:val="22"/>
          <w:szCs w:val="22"/>
        </w:rPr>
      </w:pPr>
      <w:r w:rsidRPr="003D50BF">
        <w:rPr>
          <w:rFonts w:asciiTheme="majorHAnsi" w:hAnsiTheme="majorHAnsi" w:cstheme="majorHAnsi"/>
          <w:b/>
          <w:sz w:val="22"/>
          <w:szCs w:val="22"/>
        </w:rPr>
        <w:t>TABLA DE CONTENIDO</w:t>
      </w:r>
    </w:p>
    <w:p w:rsidR="00865529" w:rsidRPr="003D50BF" w:rsidRDefault="00865529" w:rsidP="00BC00D9">
      <w:pPr>
        <w:jc w:val="center"/>
        <w:rPr>
          <w:rFonts w:asciiTheme="majorHAnsi" w:hAnsiTheme="majorHAnsi" w:cstheme="majorHAnsi"/>
          <w:b/>
          <w:sz w:val="22"/>
          <w:szCs w:val="22"/>
        </w:rPr>
      </w:pPr>
    </w:p>
    <w:p w:rsidR="00D82240" w:rsidRPr="003D50BF" w:rsidRDefault="00BC00D9" w:rsidP="00C552D6">
      <w:pPr>
        <w:pStyle w:val="Sinespaciado"/>
        <w:numPr>
          <w:ilvl w:val="0"/>
          <w:numId w:val="4"/>
        </w:numPr>
        <w:rPr>
          <w:rFonts w:asciiTheme="majorHAnsi" w:hAnsiTheme="majorHAnsi" w:cstheme="majorHAnsi"/>
          <w:b/>
          <w:sz w:val="22"/>
          <w:szCs w:val="22"/>
        </w:rPr>
      </w:pPr>
      <w:r w:rsidRPr="003D50BF">
        <w:rPr>
          <w:rFonts w:asciiTheme="majorHAnsi" w:hAnsiTheme="majorHAnsi" w:cstheme="majorHAnsi"/>
          <w:b/>
          <w:sz w:val="22"/>
          <w:szCs w:val="22"/>
        </w:rPr>
        <w:t>INTRODUCCIÓN</w:t>
      </w:r>
    </w:p>
    <w:p w:rsidR="00E96735" w:rsidRPr="003D50BF" w:rsidRDefault="00E96735" w:rsidP="00E96735">
      <w:pPr>
        <w:pStyle w:val="Sinespaciado"/>
        <w:ind w:left="720"/>
        <w:rPr>
          <w:rFonts w:asciiTheme="majorHAnsi" w:hAnsiTheme="majorHAnsi" w:cstheme="majorHAnsi"/>
          <w:b/>
          <w:sz w:val="22"/>
          <w:szCs w:val="22"/>
        </w:rPr>
      </w:pPr>
    </w:p>
    <w:p w:rsidR="00D82240" w:rsidRPr="003D50BF" w:rsidRDefault="00BC00D9" w:rsidP="00C552D6">
      <w:pPr>
        <w:pStyle w:val="Sinespaciado"/>
        <w:numPr>
          <w:ilvl w:val="0"/>
          <w:numId w:val="4"/>
        </w:numPr>
        <w:rPr>
          <w:rFonts w:asciiTheme="majorHAnsi" w:hAnsiTheme="majorHAnsi" w:cstheme="majorHAnsi"/>
          <w:b/>
          <w:sz w:val="22"/>
          <w:szCs w:val="22"/>
        </w:rPr>
      </w:pPr>
      <w:r w:rsidRPr="003D50BF">
        <w:rPr>
          <w:rFonts w:asciiTheme="majorHAnsi" w:hAnsiTheme="majorHAnsi" w:cstheme="majorHAnsi"/>
          <w:b/>
          <w:sz w:val="22"/>
          <w:szCs w:val="22"/>
        </w:rPr>
        <w:t>OBJETIVO</w:t>
      </w:r>
    </w:p>
    <w:p w:rsidR="00E96735" w:rsidRPr="003D50BF" w:rsidRDefault="00E96735" w:rsidP="00E96735">
      <w:pPr>
        <w:pStyle w:val="Sinespaciado"/>
        <w:ind w:left="720"/>
        <w:rPr>
          <w:rFonts w:asciiTheme="majorHAnsi" w:hAnsiTheme="majorHAnsi" w:cstheme="majorHAnsi"/>
          <w:b/>
          <w:sz w:val="22"/>
          <w:szCs w:val="22"/>
        </w:rPr>
      </w:pPr>
    </w:p>
    <w:p w:rsidR="00D82240" w:rsidRPr="003D50BF" w:rsidRDefault="00BC00D9" w:rsidP="00C552D6">
      <w:pPr>
        <w:pStyle w:val="Sinespaciado"/>
        <w:numPr>
          <w:ilvl w:val="0"/>
          <w:numId w:val="4"/>
        </w:numPr>
        <w:rPr>
          <w:rFonts w:asciiTheme="majorHAnsi" w:hAnsiTheme="majorHAnsi" w:cstheme="majorHAnsi"/>
          <w:b/>
          <w:sz w:val="22"/>
          <w:szCs w:val="22"/>
        </w:rPr>
      </w:pPr>
      <w:r w:rsidRPr="003D50BF">
        <w:rPr>
          <w:rFonts w:asciiTheme="majorHAnsi" w:hAnsiTheme="majorHAnsi" w:cstheme="majorHAnsi"/>
          <w:b/>
          <w:sz w:val="22"/>
          <w:szCs w:val="22"/>
        </w:rPr>
        <w:t>ALCANCE</w:t>
      </w:r>
    </w:p>
    <w:p w:rsidR="00F7592E" w:rsidRPr="003D50BF" w:rsidRDefault="00F7592E" w:rsidP="00F7592E">
      <w:pPr>
        <w:pStyle w:val="Sinespaciado"/>
        <w:rPr>
          <w:rFonts w:asciiTheme="majorHAnsi" w:hAnsiTheme="majorHAnsi" w:cstheme="majorHAnsi"/>
          <w:sz w:val="22"/>
          <w:szCs w:val="22"/>
        </w:rPr>
      </w:pPr>
    </w:p>
    <w:p w:rsidR="00D82240" w:rsidRPr="003D50BF" w:rsidRDefault="00BC00D9" w:rsidP="00C552D6">
      <w:pPr>
        <w:pStyle w:val="Sinespaciado"/>
        <w:numPr>
          <w:ilvl w:val="0"/>
          <w:numId w:val="4"/>
        </w:numPr>
        <w:rPr>
          <w:rFonts w:asciiTheme="majorHAnsi" w:hAnsiTheme="majorHAnsi" w:cstheme="majorHAnsi"/>
          <w:b/>
          <w:sz w:val="22"/>
          <w:szCs w:val="22"/>
        </w:rPr>
      </w:pPr>
      <w:r w:rsidRPr="003D50BF">
        <w:rPr>
          <w:rFonts w:asciiTheme="majorHAnsi" w:hAnsiTheme="majorHAnsi" w:cstheme="majorHAnsi"/>
          <w:b/>
          <w:sz w:val="22"/>
          <w:szCs w:val="22"/>
        </w:rPr>
        <w:t>DESARROLLO DE LOS COMPONENTES DEL PLAN ANTICORRUPCIÓN</w:t>
      </w:r>
      <w:r w:rsidR="00D82240" w:rsidRPr="003D50BF">
        <w:rPr>
          <w:rFonts w:asciiTheme="majorHAnsi" w:hAnsiTheme="majorHAnsi" w:cstheme="majorHAnsi"/>
          <w:b/>
          <w:sz w:val="22"/>
          <w:szCs w:val="22"/>
        </w:rPr>
        <w:t xml:space="preserve"> Y ATENCIÓN AL CIUDADANO</w:t>
      </w:r>
    </w:p>
    <w:p w:rsidR="00E96735" w:rsidRPr="003D50BF" w:rsidRDefault="00E96735" w:rsidP="00E96735">
      <w:pPr>
        <w:pStyle w:val="Sinespaciado"/>
        <w:rPr>
          <w:rFonts w:asciiTheme="majorHAnsi" w:hAnsiTheme="majorHAnsi" w:cstheme="majorHAnsi"/>
          <w:b/>
          <w:sz w:val="22"/>
          <w:szCs w:val="22"/>
        </w:rPr>
      </w:pPr>
    </w:p>
    <w:p w:rsidR="002C108A" w:rsidRPr="003D50BF" w:rsidRDefault="002C108A" w:rsidP="002C108A">
      <w:pPr>
        <w:pStyle w:val="Prrafodelista"/>
        <w:numPr>
          <w:ilvl w:val="1"/>
          <w:numId w:val="4"/>
        </w:numPr>
        <w:rPr>
          <w:rFonts w:asciiTheme="majorHAnsi" w:hAnsiTheme="majorHAnsi" w:cstheme="majorHAnsi"/>
          <w:b/>
          <w:sz w:val="22"/>
          <w:szCs w:val="22"/>
        </w:rPr>
      </w:pPr>
      <w:r w:rsidRPr="003D50BF">
        <w:rPr>
          <w:rFonts w:asciiTheme="majorHAnsi" w:hAnsiTheme="majorHAnsi" w:cstheme="majorHAnsi"/>
          <w:b/>
          <w:sz w:val="22"/>
          <w:szCs w:val="22"/>
        </w:rPr>
        <w:t>COMPONENTE I: GESTIÓN DEL RIESGO DE CORRUPCIÓN - MAPA DE RIESGOS DE CORRUPCIÓN</w:t>
      </w:r>
    </w:p>
    <w:p w:rsidR="00E96735" w:rsidRPr="003D50BF" w:rsidRDefault="00E96735" w:rsidP="00E96735">
      <w:pPr>
        <w:pStyle w:val="Sinespaciado"/>
        <w:ind w:left="720"/>
        <w:rPr>
          <w:rFonts w:asciiTheme="majorHAnsi" w:hAnsiTheme="majorHAnsi" w:cstheme="majorHAnsi"/>
          <w:b/>
          <w:sz w:val="22"/>
          <w:szCs w:val="22"/>
        </w:rPr>
      </w:pPr>
    </w:p>
    <w:p w:rsidR="00D82240" w:rsidRPr="003D50BF" w:rsidRDefault="00C552D6" w:rsidP="00F7592E">
      <w:pPr>
        <w:pStyle w:val="Sinespaciado"/>
        <w:numPr>
          <w:ilvl w:val="1"/>
          <w:numId w:val="4"/>
        </w:numPr>
        <w:rPr>
          <w:rFonts w:asciiTheme="majorHAnsi" w:hAnsiTheme="majorHAnsi" w:cstheme="majorHAnsi"/>
          <w:b/>
          <w:sz w:val="22"/>
          <w:szCs w:val="22"/>
        </w:rPr>
      </w:pPr>
      <w:r w:rsidRPr="003D50BF">
        <w:rPr>
          <w:rFonts w:asciiTheme="majorHAnsi" w:hAnsiTheme="majorHAnsi" w:cstheme="majorHAnsi"/>
          <w:b/>
          <w:sz w:val="22"/>
          <w:szCs w:val="22"/>
        </w:rPr>
        <w:t>COMPONENTE</w:t>
      </w:r>
      <w:r w:rsidR="002C108A" w:rsidRPr="003D50BF">
        <w:rPr>
          <w:rFonts w:asciiTheme="majorHAnsi" w:hAnsiTheme="majorHAnsi" w:cstheme="majorHAnsi"/>
          <w:b/>
          <w:sz w:val="22"/>
          <w:szCs w:val="22"/>
        </w:rPr>
        <w:t xml:space="preserve"> II</w:t>
      </w:r>
      <w:r w:rsidRPr="003D50BF">
        <w:rPr>
          <w:rFonts w:asciiTheme="majorHAnsi" w:hAnsiTheme="majorHAnsi" w:cstheme="majorHAnsi"/>
          <w:b/>
          <w:sz w:val="22"/>
          <w:szCs w:val="22"/>
        </w:rPr>
        <w:t xml:space="preserve">:  ESTRATEGIA </w:t>
      </w:r>
      <w:r w:rsidR="00506701" w:rsidRPr="003D50BF">
        <w:rPr>
          <w:rFonts w:asciiTheme="majorHAnsi" w:hAnsiTheme="majorHAnsi" w:cstheme="majorHAnsi"/>
          <w:b/>
          <w:sz w:val="22"/>
          <w:szCs w:val="22"/>
        </w:rPr>
        <w:t>ANTI</w:t>
      </w:r>
      <w:r w:rsidR="00DB5F1D" w:rsidRPr="003D50BF">
        <w:rPr>
          <w:rFonts w:asciiTheme="majorHAnsi" w:hAnsiTheme="majorHAnsi" w:cstheme="majorHAnsi"/>
          <w:b/>
          <w:sz w:val="22"/>
          <w:szCs w:val="22"/>
        </w:rPr>
        <w:t>TRÁMITES</w:t>
      </w:r>
    </w:p>
    <w:p w:rsidR="00D82240" w:rsidRPr="003D50BF" w:rsidRDefault="00D82240" w:rsidP="00C552D6">
      <w:pPr>
        <w:pStyle w:val="Sinespaciado"/>
        <w:rPr>
          <w:rFonts w:asciiTheme="majorHAnsi" w:hAnsiTheme="majorHAnsi" w:cstheme="majorHAnsi"/>
          <w:sz w:val="22"/>
          <w:szCs w:val="22"/>
        </w:rPr>
      </w:pPr>
    </w:p>
    <w:p w:rsidR="00D82240" w:rsidRPr="003D50BF" w:rsidRDefault="00C552D6" w:rsidP="00F7592E">
      <w:pPr>
        <w:pStyle w:val="Sinespaciado"/>
        <w:numPr>
          <w:ilvl w:val="1"/>
          <w:numId w:val="4"/>
        </w:numPr>
        <w:rPr>
          <w:rFonts w:asciiTheme="majorHAnsi" w:hAnsiTheme="majorHAnsi" w:cstheme="majorHAnsi"/>
          <w:b/>
          <w:sz w:val="22"/>
          <w:szCs w:val="22"/>
        </w:rPr>
      </w:pPr>
      <w:r w:rsidRPr="003D50BF">
        <w:rPr>
          <w:rFonts w:asciiTheme="majorHAnsi" w:hAnsiTheme="majorHAnsi" w:cstheme="majorHAnsi"/>
          <w:b/>
          <w:sz w:val="22"/>
          <w:szCs w:val="22"/>
        </w:rPr>
        <w:t>COMPONENTE</w:t>
      </w:r>
      <w:r w:rsidR="002C108A" w:rsidRPr="003D50BF">
        <w:rPr>
          <w:rFonts w:asciiTheme="majorHAnsi" w:hAnsiTheme="majorHAnsi" w:cstheme="majorHAnsi"/>
          <w:b/>
          <w:sz w:val="22"/>
          <w:szCs w:val="22"/>
        </w:rPr>
        <w:t xml:space="preserve"> III</w:t>
      </w:r>
      <w:r w:rsidRPr="003D50BF">
        <w:rPr>
          <w:rFonts w:asciiTheme="majorHAnsi" w:hAnsiTheme="majorHAnsi" w:cstheme="majorHAnsi"/>
          <w:b/>
          <w:sz w:val="22"/>
          <w:szCs w:val="22"/>
        </w:rPr>
        <w:t xml:space="preserve">:  RENDICIÓN DE CUENTAS   </w:t>
      </w:r>
    </w:p>
    <w:p w:rsidR="00F7592E" w:rsidRPr="003D50BF" w:rsidRDefault="00F7592E" w:rsidP="00F7592E">
      <w:pPr>
        <w:pStyle w:val="Sinespaciado"/>
        <w:ind w:left="720"/>
        <w:rPr>
          <w:rFonts w:asciiTheme="majorHAnsi" w:hAnsiTheme="majorHAnsi" w:cstheme="majorHAnsi"/>
          <w:sz w:val="22"/>
          <w:szCs w:val="22"/>
        </w:rPr>
      </w:pPr>
    </w:p>
    <w:p w:rsidR="00D82240" w:rsidRPr="003D50BF" w:rsidRDefault="00C552D6" w:rsidP="00F7592E">
      <w:pPr>
        <w:pStyle w:val="Sinespaciado"/>
        <w:numPr>
          <w:ilvl w:val="1"/>
          <w:numId w:val="4"/>
        </w:numPr>
        <w:rPr>
          <w:rFonts w:asciiTheme="majorHAnsi" w:hAnsiTheme="majorHAnsi" w:cstheme="majorHAnsi"/>
          <w:b/>
          <w:sz w:val="22"/>
          <w:szCs w:val="22"/>
        </w:rPr>
      </w:pPr>
      <w:r w:rsidRPr="003D50BF">
        <w:rPr>
          <w:rFonts w:asciiTheme="majorHAnsi" w:hAnsiTheme="majorHAnsi" w:cstheme="majorHAnsi"/>
          <w:b/>
          <w:sz w:val="22"/>
          <w:szCs w:val="22"/>
        </w:rPr>
        <w:t>COMPONENTE</w:t>
      </w:r>
      <w:r w:rsidR="002C108A" w:rsidRPr="003D50BF">
        <w:rPr>
          <w:rFonts w:asciiTheme="majorHAnsi" w:hAnsiTheme="majorHAnsi" w:cstheme="majorHAnsi"/>
          <w:b/>
          <w:sz w:val="22"/>
          <w:szCs w:val="22"/>
        </w:rPr>
        <w:t xml:space="preserve"> IV</w:t>
      </w:r>
      <w:r w:rsidRPr="003D50BF">
        <w:rPr>
          <w:rFonts w:asciiTheme="majorHAnsi" w:hAnsiTheme="majorHAnsi" w:cstheme="majorHAnsi"/>
          <w:b/>
          <w:sz w:val="22"/>
          <w:szCs w:val="22"/>
        </w:rPr>
        <w:t>: MECANISMOS PARA M</w:t>
      </w:r>
      <w:r w:rsidR="00F7592E" w:rsidRPr="003D50BF">
        <w:rPr>
          <w:rFonts w:asciiTheme="majorHAnsi" w:hAnsiTheme="majorHAnsi" w:cstheme="majorHAnsi"/>
          <w:b/>
          <w:sz w:val="22"/>
          <w:szCs w:val="22"/>
        </w:rPr>
        <w:t>EJORAR LA ATENCIÓN AL CIUDADANO</w:t>
      </w:r>
    </w:p>
    <w:p w:rsidR="002C108A" w:rsidRPr="003D50BF" w:rsidRDefault="002C108A" w:rsidP="002C108A">
      <w:pPr>
        <w:pStyle w:val="Prrafodelista"/>
        <w:rPr>
          <w:rFonts w:asciiTheme="majorHAnsi" w:hAnsiTheme="majorHAnsi" w:cstheme="majorHAnsi"/>
          <w:b/>
          <w:sz w:val="22"/>
          <w:szCs w:val="22"/>
        </w:rPr>
      </w:pPr>
    </w:p>
    <w:p w:rsidR="002C108A" w:rsidRPr="003D50BF" w:rsidRDefault="002C108A" w:rsidP="002C108A">
      <w:pPr>
        <w:pStyle w:val="Sinespaciado"/>
        <w:numPr>
          <w:ilvl w:val="1"/>
          <w:numId w:val="4"/>
        </w:numPr>
        <w:rPr>
          <w:rFonts w:asciiTheme="majorHAnsi" w:hAnsiTheme="majorHAnsi" w:cstheme="majorHAnsi"/>
          <w:b/>
          <w:sz w:val="22"/>
          <w:szCs w:val="22"/>
        </w:rPr>
      </w:pPr>
      <w:r w:rsidRPr="003D50BF">
        <w:rPr>
          <w:rFonts w:asciiTheme="majorHAnsi" w:hAnsiTheme="majorHAnsi" w:cstheme="majorHAnsi"/>
          <w:b/>
          <w:sz w:val="22"/>
          <w:szCs w:val="22"/>
        </w:rPr>
        <w:t>COMPONENTE V: TRANSPARENCIA Y ACCESO A LA INFORMACIÓN</w:t>
      </w:r>
    </w:p>
    <w:p w:rsidR="00F7592E" w:rsidRPr="003D50BF" w:rsidRDefault="00F7592E" w:rsidP="00F7592E">
      <w:pPr>
        <w:pStyle w:val="Sinespaciado"/>
        <w:ind w:left="720"/>
        <w:rPr>
          <w:rFonts w:asciiTheme="majorHAnsi" w:hAnsiTheme="majorHAnsi" w:cstheme="majorHAnsi"/>
          <w:sz w:val="22"/>
          <w:szCs w:val="22"/>
        </w:rPr>
      </w:pPr>
    </w:p>
    <w:p w:rsidR="00AC457C" w:rsidRPr="003D50BF" w:rsidRDefault="00AC457C" w:rsidP="00C552D6">
      <w:pPr>
        <w:pStyle w:val="Sinespaciado"/>
        <w:rPr>
          <w:rFonts w:asciiTheme="majorHAnsi" w:hAnsiTheme="majorHAnsi" w:cstheme="majorHAnsi"/>
          <w:b/>
          <w:sz w:val="22"/>
          <w:szCs w:val="22"/>
        </w:rPr>
      </w:pPr>
    </w:p>
    <w:p w:rsidR="00B71565" w:rsidRPr="003D50BF" w:rsidRDefault="00B71565" w:rsidP="00C552D6">
      <w:pPr>
        <w:pStyle w:val="Sinespaciado"/>
        <w:rPr>
          <w:rFonts w:asciiTheme="majorHAnsi" w:hAnsiTheme="majorHAnsi" w:cstheme="majorHAnsi"/>
          <w:b/>
          <w:sz w:val="22"/>
          <w:szCs w:val="22"/>
        </w:rPr>
      </w:pPr>
    </w:p>
    <w:p w:rsidR="00AC457C" w:rsidRPr="003D50BF" w:rsidRDefault="00AC457C" w:rsidP="00C552D6">
      <w:pPr>
        <w:pStyle w:val="Sinespaciado"/>
        <w:rPr>
          <w:rFonts w:asciiTheme="majorHAnsi" w:hAnsiTheme="majorHAnsi" w:cstheme="majorHAnsi"/>
          <w:b/>
          <w:sz w:val="22"/>
          <w:szCs w:val="22"/>
        </w:rPr>
      </w:pPr>
    </w:p>
    <w:p w:rsidR="00396EA1" w:rsidRPr="003D50BF" w:rsidRDefault="00396EA1" w:rsidP="00C552D6">
      <w:pPr>
        <w:pStyle w:val="Sinespaciado"/>
        <w:rPr>
          <w:rFonts w:asciiTheme="majorHAnsi" w:hAnsiTheme="majorHAnsi" w:cstheme="majorHAnsi"/>
          <w:b/>
          <w:sz w:val="22"/>
          <w:szCs w:val="22"/>
        </w:rPr>
      </w:pPr>
    </w:p>
    <w:p w:rsidR="00396EA1" w:rsidRPr="003D50BF" w:rsidRDefault="00396EA1" w:rsidP="00C552D6">
      <w:pPr>
        <w:pStyle w:val="Sinespaciado"/>
        <w:rPr>
          <w:rFonts w:asciiTheme="majorHAnsi" w:hAnsiTheme="majorHAnsi" w:cstheme="majorHAnsi"/>
          <w:b/>
          <w:sz w:val="22"/>
          <w:szCs w:val="22"/>
        </w:rPr>
      </w:pPr>
    </w:p>
    <w:p w:rsidR="00AC457C" w:rsidRPr="003D50BF" w:rsidRDefault="00AC457C" w:rsidP="00C552D6">
      <w:pPr>
        <w:pStyle w:val="Sinespaciado"/>
        <w:rPr>
          <w:rFonts w:asciiTheme="majorHAnsi" w:hAnsiTheme="majorHAnsi" w:cstheme="majorHAnsi"/>
          <w:b/>
          <w:sz w:val="22"/>
          <w:szCs w:val="22"/>
        </w:rPr>
      </w:pPr>
    </w:p>
    <w:p w:rsidR="00AC457C" w:rsidRPr="003D50BF" w:rsidRDefault="00AC457C" w:rsidP="00C552D6">
      <w:pPr>
        <w:pStyle w:val="Sinespaciado"/>
        <w:rPr>
          <w:rFonts w:asciiTheme="majorHAnsi" w:hAnsiTheme="majorHAnsi" w:cstheme="majorHAnsi"/>
          <w:b/>
          <w:sz w:val="22"/>
          <w:szCs w:val="22"/>
        </w:rPr>
      </w:pPr>
    </w:p>
    <w:p w:rsidR="00641C82" w:rsidRPr="003D50BF" w:rsidRDefault="00641C82" w:rsidP="00641C82">
      <w:pPr>
        <w:pStyle w:val="Sinespaciado"/>
        <w:ind w:left="720"/>
        <w:rPr>
          <w:rFonts w:asciiTheme="majorHAnsi" w:hAnsiTheme="majorHAnsi" w:cstheme="majorHAnsi"/>
          <w:b/>
          <w:sz w:val="22"/>
          <w:szCs w:val="22"/>
        </w:rPr>
      </w:pPr>
    </w:p>
    <w:p w:rsidR="00641C82" w:rsidRDefault="00641C82" w:rsidP="00641C82">
      <w:pPr>
        <w:pStyle w:val="Sinespaciado"/>
        <w:ind w:left="720"/>
        <w:rPr>
          <w:rFonts w:asciiTheme="majorHAnsi" w:hAnsiTheme="majorHAnsi" w:cstheme="majorHAnsi"/>
          <w:b/>
          <w:sz w:val="22"/>
          <w:szCs w:val="22"/>
        </w:rPr>
      </w:pPr>
    </w:p>
    <w:p w:rsidR="00AC457C" w:rsidRPr="003D50BF" w:rsidRDefault="00AC457C" w:rsidP="003D50BF">
      <w:pPr>
        <w:pStyle w:val="Sinespaciado"/>
        <w:numPr>
          <w:ilvl w:val="0"/>
          <w:numId w:val="5"/>
        </w:numPr>
        <w:jc w:val="center"/>
        <w:rPr>
          <w:rFonts w:asciiTheme="majorHAnsi" w:hAnsiTheme="majorHAnsi" w:cstheme="majorHAnsi"/>
          <w:b/>
          <w:sz w:val="22"/>
          <w:szCs w:val="22"/>
        </w:rPr>
      </w:pPr>
      <w:r w:rsidRPr="003D50BF">
        <w:rPr>
          <w:rFonts w:asciiTheme="majorHAnsi" w:hAnsiTheme="majorHAnsi" w:cstheme="majorHAnsi"/>
          <w:b/>
          <w:sz w:val="22"/>
          <w:szCs w:val="22"/>
        </w:rPr>
        <w:t>INTRODUCCIÓN</w:t>
      </w:r>
    </w:p>
    <w:p w:rsidR="00AC457C" w:rsidRPr="003D50BF" w:rsidRDefault="00AC457C" w:rsidP="00AC457C">
      <w:pPr>
        <w:pStyle w:val="Sinespaciado"/>
        <w:rPr>
          <w:rFonts w:asciiTheme="majorHAnsi" w:hAnsiTheme="majorHAnsi" w:cstheme="majorHAnsi"/>
          <w:sz w:val="22"/>
          <w:szCs w:val="22"/>
        </w:rPr>
      </w:pPr>
    </w:p>
    <w:p w:rsidR="00AC457C" w:rsidRPr="003D50BF" w:rsidRDefault="00AC457C" w:rsidP="00AC457C">
      <w:pPr>
        <w:pStyle w:val="Sinespaciado"/>
        <w:jc w:val="both"/>
        <w:rPr>
          <w:rFonts w:asciiTheme="majorHAnsi" w:hAnsiTheme="majorHAnsi" w:cstheme="majorHAnsi"/>
          <w:sz w:val="22"/>
          <w:szCs w:val="22"/>
        </w:rPr>
      </w:pPr>
      <w:r w:rsidRPr="003D50BF">
        <w:rPr>
          <w:rFonts w:asciiTheme="majorHAnsi" w:hAnsiTheme="majorHAnsi" w:cstheme="majorHAnsi"/>
          <w:sz w:val="22"/>
          <w:szCs w:val="22"/>
        </w:rPr>
        <w:t xml:space="preserve">El Instituto Tecnológico del Putumayo es en la actualidad referente de Educación Superior en el departamento y el Sur de la Amazonia, a través de la óptima gestión de los recursos provenientes de la Nación, del Departamento y en un mayor porcentaje de la venta de los servicios de Educación Terciaria, ha logrado en sus escasos veinte años de funcionamiento, posicionarse como una Institución de reconocida calidad atendiendo la demanda de población estudiantil de todas las Regiones de Colombia, integrando la universidad con la sociedad a través del esfuerzo de la comunidad educativa en el desarrollo de los procesos de Docencia, Extensión </w:t>
      </w:r>
      <w:r w:rsidR="003C6EA2" w:rsidRPr="003D50BF">
        <w:rPr>
          <w:rFonts w:asciiTheme="majorHAnsi" w:hAnsiTheme="majorHAnsi" w:cstheme="majorHAnsi"/>
          <w:sz w:val="22"/>
          <w:szCs w:val="22"/>
        </w:rPr>
        <w:t>e Investigación</w:t>
      </w:r>
      <w:r w:rsidRPr="003D50BF">
        <w:rPr>
          <w:rFonts w:asciiTheme="majorHAnsi" w:hAnsiTheme="majorHAnsi" w:cstheme="majorHAnsi"/>
          <w:sz w:val="22"/>
          <w:szCs w:val="22"/>
        </w:rPr>
        <w:t>, mediante la articulación de la academia con el desarrollo económico, político, social y ambiental del territorio sur de Colombia.</w:t>
      </w:r>
    </w:p>
    <w:p w:rsidR="00AC457C" w:rsidRPr="003D50BF" w:rsidRDefault="00AC457C" w:rsidP="00AC457C">
      <w:pPr>
        <w:pStyle w:val="Sinespaciado"/>
        <w:jc w:val="both"/>
        <w:rPr>
          <w:rFonts w:asciiTheme="majorHAnsi" w:hAnsiTheme="majorHAnsi" w:cstheme="majorHAnsi"/>
          <w:sz w:val="22"/>
          <w:szCs w:val="22"/>
        </w:rPr>
      </w:pPr>
    </w:p>
    <w:p w:rsidR="00AC457C" w:rsidRPr="003D50BF" w:rsidRDefault="00AC457C" w:rsidP="00AC457C">
      <w:pPr>
        <w:pStyle w:val="Sinespaciado"/>
        <w:jc w:val="both"/>
        <w:rPr>
          <w:rFonts w:asciiTheme="majorHAnsi" w:hAnsiTheme="majorHAnsi" w:cstheme="majorHAnsi"/>
          <w:sz w:val="22"/>
          <w:szCs w:val="22"/>
        </w:rPr>
      </w:pPr>
      <w:r w:rsidRPr="003D50BF">
        <w:rPr>
          <w:rFonts w:asciiTheme="majorHAnsi" w:hAnsiTheme="majorHAnsi" w:cstheme="majorHAnsi"/>
          <w:sz w:val="22"/>
          <w:szCs w:val="22"/>
        </w:rPr>
        <w:t>Como Institución Publica del orden territorial adscrita al Departamento del Putumayo, es obligación desde su misión y visión aportar al logro de las metas de gobierno conforme a las políticas nacionales orientadas al crecimiento de la competitividad de la Nación,</w:t>
      </w:r>
      <w:r w:rsidR="003C6EA2" w:rsidRPr="003D50BF">
        <w:rPr>
          <w:rFonts w:asciiTheme="majorHAnsi" w:hAnsiTheme="majorHAnsi" w:cstheme="majorHAnsi"/>
          <w:sz w:val="22"/>
          <w:szCs w:val="22"/>
        </w:rPr>
        <w:t xml:space="preserve"> como plan estratégico maestro </w:t>
      </w:r>
      <w:r w:rsidRPr="003D50BF">
        <w:rPr>
          <w:rFonts w:asciiTheme="majorHAnsi" w:hAnsiTheme="majorHAnsi" w:cstheme="majorHAnsi"/>
          <w:sz w:val="22"/>
          <w:szCs w:val="22"/>
        </w:rPr>
        <w:t xml:space="preserve"> </w:t>
      </w:r>
      <w:r w:rsidR="003C6EA2" w:rsidRPr="003D50BF">
        <w:rPr>
          <w:rFonts w:asciiTheme="majorHAnsi" w:hAnsiTheme="majorHAnsi" w:cstheme="majorHAnsi"/>
          <w:sz w:val="22"/>
          <w:szCs w:val="22"/>
        </w:rPr>
        <w:t xml:space="preserve">se construyó el Plan de Desarrollo Institucional 2012 - 2022, "Educación Superior con calidad para la competitividad y la construcción de región", </w:t>
      </w:r>
      <w:r w:rsidRPr="003D50BF">
        <w:rPr>
          <w:rFonts w:asciiTheme="majorHAnsi" w:hAnsiTheme="majorHAnsi" w:cstheme="majorHAnsi"/>
          <w:sz w:val="22"/>
          <w:szCs w:val="22"/>
        </w:rPr>
        <w:t>articula</w:t>
      </w:r>
      <w:r w:rsidR="003C6EA2" w:rsidRPr="003D50BF">
        <w:rPr>
          <w:rFonts w:asciiTheme="majorHAnsi" w:hAnsiTheme="majorHAnsi" w:cstheme="majorHAnsi"/>
          <w:sz w:val="22"/>
          <w:szCs w:val="22"/>
        </w:rPr>
        <w:t>do con</w:t>
      </w:r>
      <w:r w:rsidRPr="003D50BF">
        <w:rPr>
          <w:rFonts w:asciiTheme="majorHAnsi" w:hAnsiTheme="majorHAnsi" w:cstheme="majorHAnsi"/>
          <w:sz w:val="22"/>
          <w:szCs w:val="22"/>
        </w:rPr>
        <w:t xml:space="preserve"> las estrategias y objetivos establecidos en el Plan de Desarrollo Nacional 2014-2018 “Todos</w:t>
      </w:r>
      <w:r w:rsidR="003C6EA2" w:rsidRPr="003D50BF">
        <w:rPr>
          <w:rFonts w:asciiTheme="majorHAnsi" w:hAnsiTheme="majorHAnsi" w:cstheme="majorHAnsi"/>
          <w:sz w:val="22"/>
          <w:szCs w:val="22"/>
        </w:rPr>
        <w:t xml:space="preserve"> por un nuevo país”</w:t>
      </w:r>
    </w:p>
    <w:p w:rsidR="00AC457C" w:rsidRPr="003D50BF" w:rsidRDefault="00AC457C" w:rsidP="00AC457C">
      <w:pPr>
        <w:pStyle w:val="Sinespaciado"/>
        <w:jc w:val="both"/>
        <w:rPr>
          <w:rFonts w:asciiTheme="majorHAnsi" w:hAnsiTheme="majorHAnsi" w:cstheme="majorHAnsi"/>
          <w:sz w:val="22"/>
          <w:szCs w:val="22"/>
        </w:rPr>
      </w:pPr>
    </w:p>
    <w:p w:rsidR="003C6EA2" w:rsidRPr="003D50BF" w:rsidRDefault="00AC457C" w:rsidP="00F15542">
      <w:pPr>
        <w:pStyle w:val="Sinespaciado"/>
        <w:jc w:val="both"/>
        <w:rPr>
          <w:rFonts w:asciiTheme="majorHAnsi" w:hAnsiTheme="majorHAnsi" w:cstheme="majorHAnsi"/>
          <w:sz w:val="22"/>
          <w:szCs w:val="22"/>
        </w:rPr>
      </w:pPr>
      <w:r w:rsidRPr="003D50BF">
        <w:rPr>
          <w:rFonts w:asciiTheme="majorHAnsi" w:hAnsiTheme="majorHAnsi" w:cstheme="majorHAnsi"/>
          <w:sz w:val="22"/>
          <w:szCs w:val="22"/>
        </w:rPr>
        <w:t>El establecimiento del PLAN ANTICORRUPCIÓN</w:t>
      </w:r>
      <w:r w:rsidR="007A4579" w:rsidRPr="003D50BF">
        <w:rPr>
          <w:rFonts w:asciiTheme="majorHAnsi" w:hAnsiTheme="majorHAnsi" w:cstheme="majorHAnsi"/>
          <w:sz w:val="22"/>
          <w:szCs w:val="22"/>
        </w:rPr>
        <w:t xml:space="preserve"> Y </w:t>
      </w:r>
      <w:r w:rsidRPr="003D50BF">
        <w:rPr>
          <w:rFonts w:asciiTheme="majorHAnsi" w:hAnsiTheme="majorHAnsi" w:cstheme="majorHAnsi"/>
          <w:sz w:val="22"/>
          <w:szCs w:val="22"/>
        </w:rPr>
        <w:t xml:space="preserve">ATENCIÓN </w:t>
      </w:r>
      <w:r w:rsidR="007A4579" w:rsidRPr="003D50BF">
        <w:rPr>
          <w:rFonts w:asciiTheme="majorHAnsi" w:hAnsiTheme="majorHAnsi" w:cstheme="majorHAnsi"/>
          <w:sz w:val="22"/>
          <w:szCs w:val="22"/>
        </w:rPr>
        <w:t xml:space="preserve">AL CIUDADANO </w:t>
      </w:r>
      <w:r w:rsidRPr="003D50BF">
        <w:rPr>
          <w:rFonts w:asciiTheme="majorHAnsi" w:hAnsiTheme="majorHAnsi" w:cstheme="majorHAnsi"/>
          <w:sz w:val="22"/>
          <w:szCs w:val="22"/>
        </w:rPr>
        <w:t>201</w:t>
      </w:r>
      <w:r w:rsidR="00E51AAF" w:rsidRPr="003D50BF">
        <w:rPr>
          <w:rFonts w:asciiTheme="majorHAnsi" w:hAnsiTheme="majorHAnsi" w:cstheme="majorHAnsi"/>
          <w:sz w:val="22"/>
          <w:szCs w:val="22"/>
        </w:rPr>
        <w:t>8</w:t>
      </w:r>
      <w:r w:rsidRPr="003D50BF">
        <w:rPr>
          <w:rFonts w:asciiTheme="majorHAnsi" w:hAnsiTheme="majorHAnsi" w:cstheme="majorHAnsi"/>
          <w:sz w:val="22"/>
          <w:szCs w:val="22"/>
        </w:rPr>
        <w:t xml:space="preserve"> define claramente las estrategias pertinentes que fomenten </w:t>
      </w:r>
      <w:r w:rsidR="003C6EA2" w:rsidRPr="003D50BF">
        <w:rPr>
          <w:rFonts w:asciiTheme="majorHAnsi" w:hAnsiTheme="majorHAnsi" w:cstheme="majorHAnsi"/>
          <w:sz w:val="22"/>
          <w:szCs w:val="22"/>
        </w:rPr>
        <w:t xml:space="preserve">la participación ciudadana y la transparencia, todo definido </w:t>
      </w:r>
      <w:r w:rsidRPr="003D50BF">
        <w:rPr>
          <w:rFonts w:asciiTheme="majorHAnsi" w:hAnsiTheme="majorHAnsi" w:cstheme="majorHAnsi"/>
          <w:sz w:val="22"/>
          <w:szCs w:val="22"/>
        </w:rPr>
        <w:t xml:space="preserve">en el marco del ejercicio de la </w:t>
      </w:r>
      <w:r w:rsidR="009029FA" w:rsidRPr="003D50BF">
        <w:rPr>
          <w:rFonts w:asciiTheme="majorHAnsi" w:hAnsiTheme="majorHAnsi" w:cstheme="majorHAnsi"/>
          <w:sz w:val="22"/>
          <w:szCs w:val="22"/>
        </w:rPr>
        <w:t>planeación estratégica</w:t>
      </w:r>
      <w:r w:rsidR="003C6EA2" w:rsidRPr="003D50BF">
        <w:rPr>
          <w:rFonts w:asciiTheme="majorHAnsi" w:hAnsiTheme="majorHAnsi" w:cstheme="majorHAnsi"/>
          <w:sz w:val="22"/>
          <w:szCs w:val="22"/>
        </w:rPr>
        <w:t xml:space="preserve">, con el objetivo de que a través de la veeduría se logre visibilizar el accionar de la administración pública garantizando la </w:t>
      </w:r>
      <w:r w:rsidRPr="003D50BF">
        <w:rPr>
          <w:rFonts w:asciiTheme="majorHAnsi" w:hAnsiTheme="majorHAnsi" w:cstheme="majorHAnsi"/>
          <w:sz w:val="22"/>
          <w:szCs w:val="22"/>
        </w:rPr>
        <w:t>eficiencia en el uso de los recursos</w:t>
      </w:r>
      <w:r w:rsidR="003C6EA2" w:rsidRPr="003D50BF">
        <w:rPr>
          <w:rFonts w:asciiTheme="majorHAnsi" w:hAnsiTheme="majorHAnsi" w:cstheme="majorHAnsi"/>
          <w:sz w:val="22"/>
          <w:szCs w:val="22"/>
        </w:rPr>
        <w:t xml:space="preserve"> </w:t>
      </w:r>
      <w:r w:rsidRPr="003D50BF">
        <w:rPr>
          <w:rFonts w:asciiTheme="majorHAnsi" w:hAnsiTheme="majorHAnsi" w:cstheme="majorHAnsi"/>
          <w:sz w:val="22"/>
          <w:szCs w:val="22"/>
        </w:rPr>
        <w:t xml:space="preserve">físicos, financieros, tecnológicos y de </w:t>
      </w:r>
      <w:r w:rsidR="003C6EA2" w:rsidRPr="003D50BF">
        <w:rPr>
          <w:rFonts w:asciiTheme="majorHAnsi" w:hAnsiTheme="majorHAnsi" w:cstheme="majorHAnsi"/>
          <w:sz w:val="22"/>
          <w:szCs w:val="22"/>
        </w:rPr>
        <w:t>talento humano.</w:t>
      </w:r>
      <w:r w:rsidR="00641C82" w:rsidRPr="003D50BF">
        <w:rPr>
          <w:rFonts w:asciiTheme="majorHAnsi" w:hAnsiTheme="majorHAnsi" w:cstheme="majorHAnsi"/>
          <w:sz w:val="22"/>
          <w:szCs w:val="22"/>
        </w:rPr>
        <w:t xml:space="preserve"> </w:t>
      </w:r>
      <w:r w:rsidR="00F15542" w:rsidRPr="003D50BF">
        <w:rPr>
          <w:rFonts w:asciiTheme="majorHAnsi" w:hAnsiTheme="majorHAnsi" w:cstheme="majorHAnsi"/>
          <w:sz w:val="22"/>
          <w:szCs w:val="22"/>
        </w:rPr>
        <w:t xml:space="preserve">Los componentes a desarrollar en el plan se encuentran definidos en cuatro componentes: Identificación de riesgos de corrupción y acciones para su manejo, Estrategia </w:t>
      </w:r>
      <w:r w:rsidR="00DB5F1D" w:rsidRPr="003D50BF">
        <w:rPr>
          <w:rFonts w:asciiTheme="majorHAnsi" w:hAnsiTheme="majorHAnsi" w:cstheme="majorHAnsi"/>
          <w:sz w:val="22"/>
          <w:szCs w:val="22"/>
        </w:rPr>
        <w:t>anti trámites</w:t>
      </w:r>
      <w:r w:rsidR="00F15542" w:rsidRPr="003D50BF">
        <w:rPr>
          <w:rFonts w:asciiTheme="majorHAnsi" w:hAnsiTheme="majorHAnsi" w:cstheme="majorHAnsi"/>
          <w:sz w:val="22"/>
          <w:szCs w:val="22"/>
        </w:rPr>
        <w:t>, Rendición de cuentas y Mecanismos para mejorar la atención al ciudadano.</w:t>
      </w:r>
    </w:p>
    <w:p w:rsidR="00641C82" w:rsidRPr="003D50BF" w:rsidRDefault="00641C82" w:rsidP="00F15542">
      <w:pPr>
        <w:pStyle w:val="Sinespaciado"/>
        <w:jc w:val="both"/>
        <w:rPr>
          <w:rFonts w:asciiTheme="majorHAnsi" w:hAnsiTheme="majorHAnsi" w:cstheme="majorHAnsi"/>
          <w:sz w:val="22"/>
          <w:szCs w:val="22"/>
        </w:rPr>
      </w:pPr>
    </w:p>
    <w:p w:rsidR="00641C82" w:rsidRPr="003D50BF" w:rsidRDefault="00641C82" w:rsidP="00F15542">
      <w:pPr>
        <w:pStyle w:val="Sinespaciado"/>
        <w:jc w:val="both"/>
        <w:rPr>
          <w:rFonts w:asciiTheme="majorHAnsi" w:hAnsiTheme="majorHAnsi" w:cstheme="majorHAnsi"/>
          <w:sz w:val="22"/>
          <w:szCs w:val="22"/>
        </w:rPr>
      </w:pPr>
    </w:p>
    <w:p w:rsidR="00641C82" w:rsidRPr="003D50BF" w:rsidRDefault="00641C82" w:rsidP="00F15542">
      <w:pPr>
        <w:pStyle w:val="Sinespaciado"/>
        <w:jc w:val="both"/>
        <w:rPr>
          <w:rFonts w:asciiTheme="majorHAnsi" w:hAnsiTheme="majorHAnsi" w:cstheme="majorHAnsi"/>
          <w:sz w:val="22"/>
          <w:szCs w:val="22"/>
        </w:rPr>
      </w:pPr>
    </w:p>
    <w:p w:rsidR="00641C82" w:rsidRPr="003D50BF" w:rsidRDefault="00641C82" w:rsidP="00F15542">
      <w:pPr>
        <w:pStyle w:val="Sinespaciado"/>
        <w:jc w:val="both"/>
        <w:rPr>
          <w:rFonts w:asciiTheme="majorHAnsi" w:hAnsiTheme="majorHAnsi" w:cstheme="majorHAnsi"/>
          <w:sz w:val="22"/>
          <w:szCs w:val="22"/>
        </w:rPr>
      </w:pPr>
    </w:p>
    <w:p w:rsidR="008A5625" w:rsidRPr="003D50BF" w:rsidRDefault="008A5625" w:rsidP="00F15542">
      <w:pPr>
        <w:pStyle w:val="Sinespaciado"/>
        <w:jc w:val="both"/>
        <w:rPr>
          <w:rFonts w:asciiTheme="majorHAnsi" w:hAnsiTheme="majorHAnsi" w:cstheme="majorHAnsi"/>
          <w:sz w:val="22"/>
          <w:szCs w:val="22"/>
        </w:rPr>
      </w:pPr>
    </w:p>
    <w:p w:rsidR="00641C82" w:rsidRPr="003D50BF" w:rsidRDefault="00641C82" w:rsidP="00F15542">
      <w:pPr>
        <w:pStyle w:val="Sinespaciado"/>
        <w:jc w:val="both"/>
        <w:rPr>
          <w:rFonts w:asciiTheme="majorHAnsi" w:hAnsiTheme="majorHAnsi" w:cstheme="majorHAnsi"/>
          <w:sz w:val="22"/>
          <w:szCs w:val="22"/>
        </w:rPr>
      </w:pPr>
    </w:p>
    <w:p w:rsidR="00641C82" w:rsidRDefault="00641C82" w:rsidP="00F15542">
      <w:pPr>
        <w:pStyle w:val="Sinespaciado"/>
        <w:jc w:val="both"/>
        <w:rPr>
          <w:rFonts w:asciiTheme="majorHAnsi" w:hAnsiTheme="majorHAnsi" w:cstheme="majorHAnsi"/>
          <w:sz w:val="22"/>
          <w:szCs w:val="22"/>
        </w:rPr>
      </w:pPr>
    </w:p>
    <w:p w:rsidR="003D50BF" w:rsidRDefault="003D50BF" w:rsidP="00F15542">
      <w:pPr>
        <w:pStyle w:val="Sinespaciado"/>
        <w:jc w:val="both"/>
        <w:rPr>
          <w:rFonts w:asciiTheme="majorHAnsi" w:hAnsiTheme="majorHAnsi" w:cstheme="majorHAnsi"/>
          <w:sz w:val="22"/>
          <w:szCs w:val="22"/>
        </w:rPr>
      </w:pPr>
    </w:p>
    <w:p w:rsidR="003D50BF" w:rsidRDefault="003D50BF" w:rsidP="00F15542">
      <w:pPr>
        <w:pStyle w:val="Sinespaciado"/>
        <w:jc w:val="both"/>
        <w:rPr>
          <w:rFonts w:asciiTheme="majorHAnsi" w:hAnsiTheme="majorHAnsi" w:cstheme="majorHAnsi"/>
          <w:sz w:val="22"/>
          <w:szCs w:val="22"/>
        </w:rPr>
      </w:pPr>
    </w:p>
    <w:p w:rsidR="00641C82" w:rsidRPr="003D50BF" w:rsidRDefault="00641C82" w:rsidP="00F15542">
      <w:pPr>
        <w:pStyle w:val="Sinespaciado"/>
        <w:jc w:val="both"/>
        <w:rPr>
          <w:rFonts w:asciiTheme="majorHAnsi" w:hAnsiTheme="majorHAnsi" w:cstheme="majorHAnsi"/>
          <w:sz w:val="22"/>
          <w:szCs w:val="22"/>
        </w:rPr>
      </w:pPr>
    </w:p>
    <w:p w:rsidR="00AC457C" w:rsidRPr="003D50BF" w:rsidRDefault="00AC457C" w:rsidP="003D50BF">
      <w:pPr>
        <w:pStyle w:val="Sinespaciado"/>
        <w:numPr>
          <w:ilvl w:val="0"/>
          <w:numId w:val="5"/>
        </w:numPr>
        <w:jc w:val="center"/>
        <w:rPr>
          <w:rFonts w:asciiTheme="majorHAnsi" w:hAnsiTheme="majorHAnsi" w:cstheme="majorHAnsi"/>
          <w:b/>
          <w:sz w:val="22"/>
          <w:szCs w:val="22"/>
        </w:rPr>
      </w:pPr>
      <w:r w:rsidRPr="003D50BF">
        <w:rPr>
          <w:rFonts w:asciiTheme="majorHAnsi" w:hAnsiTheme="majorHAnsi" w:cstheme="majorHAnsi"/>
          <w:b/>
          <w:sz w:val="22"/>
          <w:szCs w:val="22"/>
        </w:rPr>
        <w:t>OBJETIVO</w:t>
      </w:r>
    </w:p>
    <w:p w:rsidR="00AC457C" w:rsidRPr="003D50BF" w:rsidRDefault="00AC457C" w:rsidP="00AC457C">
      <w:pPr>
        <w:pStyle w:val="Sinespaciado"/>
        <w:rPr>
          <w:rFonts w:asciiTheme="majorHAnsi" w:hAnsiTheme="majorHAnsi" w:cstheme="majorHAnsi"/>
          <w:sz w:val="22"/>
          <w:szCs w:val="22"/>
        </w:rPr>
      </w:pPr>
    </w:p>
    <w:p w:rsidR="005A7E14" w:rsidRPr="003D50BF" w:rsidRDefault="005A7E14" w:rsidP="00E667F9">
      <w:pPr>
        <w:pStyle w:val="Sinespaciado"/>
        <w:jc w:val="both"/>
        <w:rPr>
          <w:rFonts w:asciiTheme="majorHAnsi" w:hAnsiTheme="majorHAnsi" w:cstheme="majorHAnsi"/>
          <w:sz w:val="22"/>
          <w:szCs w:val="22"/>
        </w:rPr>
      </w:pPr>
      <w:r w:rsidRPr="003D50BF">
        <w:rPr>
          <w:rFonts w:asciiTheme="majorHAnsi" w:hAnsiTheme="majorHAnsi" w:cstheme="majorHAnsi"/>
          <w:sz w:val="22"/>
          <w:szCs w:val="22"/>
        </w:rPr>
        <w:t xml:space="preserve">Establecer las estrategias que permitan de manera eficiente mitigar los riesgos de corrupción y elevar los niveles de satisfacción de </w:t>
      </w:r>
      <w:r w:rsidR="00E667F9" w:rsidRPr="003D50BF">
        <w:rPr>
          <w:rFonts w:asciiTheme="majorHAnsi" w:hAnsiTheme="majorHAnsi" w:cstheme="majorHAnsi"/>
          <w:sz w:val="22"/>
          <w:szCs w:val="22"/>
        </w:rPr>
        <w:t>los clientes en el Instituto Tecnológico del Putumayo en cumplimiento del L</w:t>
      </w:r>
      <w:r w:rsidRPr="003D50BF">
        <w:rPr>
          <w:rFonts w:asciiTheme="majorHAnsi" w:hAnsiTheme="majorHAnsi" w:cstheme="majorHAnsi"/>
          <w:sz w:val="22"/>
          <w:szCs w:val="22"/>
        </w:rPr>
        <w:t>a Ley</w:t>
      </w:r>
      <w:r w:rsidR="00E667F9" w:rsidRPr="003D50BF">
        <w:rPr>
          <w:rFonts w:asciiTheme="majorHAnsi" w:hAnsiTheme="majorHAnsi" w:cstheme="majorHAnsi"/>
          <w:sz w:val="22"/>
          <w:szCs w:val="22"/>
        </w:rPr>
        <w:t xml:space="preserve"> </w:t>
      </w:r>
      <w:r w:rsidRPr="003D50BF">
        <w:rPr>
          <w:rFonts w:asciiTheme="majorHAnsi" w:hAnsiTheme="majorHAnsi" w:cstheme="majorHAnsi"/>
          <w:sz w:val="22"/>
          <w:szCs w:val="22"/>
        </w:rPr>
        <w:t>1474 de 2011 artículo 73 y el Decreto 2641 de 2012.</w:t>
      </w:r>
    </w:p>
    <w:p w:rsidR="005A7E14" w:rsidRPr="003D50BF" w:rsidRDefault="005A7E14" w:rsidP="00AC457C">
      <w:pPr>
        <w:pStyle w:val="Sinespaciado"/>
        <w:rPr>
          <w:rFonts w:asciiTheme="majorHAnsi" w:hAnsiTheme="majorHAnsi" w:cstheme="majorHAnsi"/>
          <w:sz w:val="22"/>
          <w:szCs w:val="22"/>
        </w:rPr>
      </w:pPr>
    </w:p>
    <w:p w:rsidR="00AC457C" w:rsidRPr="003D50BF" w:rsidRDefault="00AC457C" w:rsidP="003D50BF">
      <w:pPr>
        <w:pStyle w:val="Sinespaciado"/>
        <w:numPr>
          <w:ilvl w:val="0"/>
          <w:numId w:val="5"/>
        </w:numPr>
        <w:jc w:val="center"/>
        <w:rPr>
          <w:rFonts w:asciiTheme="majorHAnsi" w:hAnsiTheme="majorHAnsi" w:cstheme="majorHAnsi"/>
          <w:b/>
          <w:sz w:val="22"/>
          <w:szCs w:val="22"/>
        </w:rPr>
      </w:pPr>
      <w:r w:rsidRPr="003D50BF">
        <w:rPr>
          <w:rFonts w:asciiTheme="majorHAnsi" w:hAnsiTheme="majorHAnsi" w:cstheme="majorHAnsi"/>
          <w:b/>
          <w:sz w:val="22"/>
          <w:szCs w:val="22"/>
        </w:rPr>
        <w:t>ALCANCE</w:t>
      </w:r>
    </w:p>
    <w:p w:rsidR="00641C82" w:rsidRPr="003D50BF" w:rsidRDefault="00641C82" w:rsidP="00E667F9">
      <w:pPr>
        <w:pStyle w:val="Sinespaciado"/>
        <w:rPr>
          <w:rFonts w:asciiTheme="majorHAnsi" w:hAnsiTheme="majorHAnsi" w:cstheme="majorHAnsi"/>
          <w:sz w:val="22"/>
          <w:szCs w:val="22"/>
        </w:rPr>
      </w:pPr>
    </w:p>
    <w:p w:rsidR="00E667F9" w:rsidRPr="003D50BF" w:rsidRDefault="00E667F9" w:rsidP="00E667F9">
      <w:pPr>
        <w:pStyle w:val="Sinespaciado"/>
        <w:rPr>
          <w:rFonts w:asciiTheme="majorHAnsi" w:hAnsiTheme="majorHAnsi" w:cstheme="majorHAnsi"/>
          <w:sz w:val="22"/>
          <w:szCs w:val="22"/>
        </w:rPr>
      </w:pPr>
      <w:r w:rsidRPr="003D50BF">
        <w:rPr>
          <w:rFonts w:asciiTheme="majorHAnsi" w:hAnsiTheme="majorHAnsi" w:cstheme="majorHAnsi"/>
          <w:sz w:val="22"/>
          <w:szCs w:val="22"/>
        </w:rPr>
        <w:t>El plan anticorrupción, atención y participación ciudadana 201</w:t>
      </w:r>
      <w:r w:rsidR="00E51AAF" w:rsidRPr="003D50BF">
        <w:rPr>
          <w:rFonts w:asciiTheme="majorHAnsi" w:hAnsiTheme="majorHAnsi" w:cstheme="majorHAnsi"/>
          <w:sz w:val="22"/>
          <w:szCs w:val="22"/>
        </w:rPr>
        <w:t>8</w:t>
      </w:r>
      <w:r w:rsidRPr="003D50BF">
        <w:rPr>
          <w:rFonts w:asciiTheme="majorHAnsi" w:hAnsiTheme="majorHAnsi" w:cstheme="majorHAnsi"/>
          <w:sz w:val="22"/>
          <w:szCs w:val="22"/>
        </w:rPr>
        <w:t xml:space="preserve"> aplica para todos los funcionarios del Instituto Tecnológico del Putumayo que conforman los diferentes procesos que se ejecutan en la satisfacción de las necesidades de los clientes conforme al mapa de procesos de la Entidad.</w:t>
      </w:r>
    </w:p>
    <w:p w:rsidR="00892510" w:rsidRPr="003D50BF" w:rsidRDefault="00AE40AC" w:rsidP="00E667F9">
      <w:pPr>
        <w:pStyle w:val="Sinespaciado"/>
        <w:rPr>
          <w:rFonts w:asciiTheme="majorHAnsi" w:hAnsiTheme="majorHAnsi" w:cstheme="majorHAnsi"/>
          <w:sz w:val="22"/>
          <w:szCs w:val="22"/>
        </w:rPr>
      </w:pPr>
      <w:r>
        <w:rPr>
          <w:rFonts w:asciiTheme="majorHAnsi" w:hAnsiTheme="majorHAnsi" w:cstheme="majorHAnsi"/>
          <w:noProof/>
          <w:sz w:val="22"/>
          <w:szCs w:val="22"/>
          <w:lang w:val="es-CO" w:eastAsia="es-CO"/>
        </w:rPr>
        <w:drawing>
          <wp:anchor distT="0" distB="0" distL="114300" distR="114300" simplePos="0" relativeHeight="251661312" behindDoc="0" locked="0" layoutInCell="1" allowOverlap="1" wp14:anchorId="3BE5BA34" wp14:editId="77254364">
            <wp:simplePos x="0" y="0"/>
            <wp:positionH relativeFrom="column">
              <wp:posOffset>1400418</wp:posOffset>
            </wp:positionH>
            <wp:positionV relativeFrom="paragraph">
              <wp:posOffset>40329</wp:posOffset>
            </wp:positionV>
            <wp:extent cx="5437762" cy="3279436"/>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9877" cy="3286743"/>
                    </a:xfrm>
                    <a:prstGeom prst="rect">
                      <a:avLst/>
                    </a:prstGeom>
                    <a:noFill/>
                  </pic:spPr>
                </pic:pic>
              </a:graphicData>
            </a:graphic>
            <wp14:sizeRelH relativeFrom="margin">
              <wp14:pctWidth>0</wp14:pctWidth>
            </wp14:sizeRelH>
            <wp14:sizeRelV relativeFrom="margin">
              <wp14:pctHeight>0</wp14:pctHeight>
            </wp14:sizeRelV>
          </wp:anchor>
        </w:drawing>
      </w: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E667F9" w:rsidRPr="003D50BF" w:rsidRDefault="00E667F9"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892510" w:rsidRPr="003D50BF" w:rsidRDefault="00892510" w:rsidP="00E667F9">
      <w:pPr>
        <w:pStyle w:val="Sinespaciado"/>
        <w:rPr>
          <w:rFonts w:asciiTheme="majorHAnsi" w:hAnsiTheme="majorHAnsi" w:cstheme="majorHAnsi"/>
          <w:sz w:val="22"/>
          <w:szCs w:val="22"/>
        </w:rPr>
      </w:pPr>
    </w:p>
    <w:p w:rsidR="00C945A3" w:rsidRPr="003D50BF" w:rsidRDefault="00C945A3" w:rsidP="00E667F9">
      <w:pPr>
        <w:pStyle w:val="Sinespaciado"/>
        <w:rPr>
          <w:rFonts w:asciiTheme="majorHAnsi" w:hAnsiTheme="majorHAnsi" w:cstheme="majorHAnsi"/>
          <w:sz w:val="22"/>
          <w:szCs w:val="22"/>
        </w:rPr>
      </w:pPr>
    </w:p>
    <w:p w:rsidR="00AC457C" w:rsidRPr="003D50BF" w:rsidRDefault="00AC457C" w:rsidP="00C945A3">
      <w:pPr>
        <w:pStyle w:val="Sinespaciado"/>
        <w:numPr>
          <w:ilvl w:val="0"/>
          <w:numId w:val="5"/>
        </w:numPr>
        <w:jc w:val="center"/>
        <w:rPr>
          <w:rFonts w:asciiTheme="majorHAnsi" w:hAnsiTheme="majorHAnsi" w:cstheme="majorHAnsi"/>
          <w:b/>
          <w:sz w:val="22"/>
          <w:szCs w:val="22"/>
        </w:rPr>
      </w:pPr>
      <w:r w:rsidRPr="003D50BF">
        <w:rPr>
          <w:rFonts w:asciiTheme="majorHAnsi" w:hAnsiTheme="majorHAnsi" w:cstheme="majorHAnsi"/>
          <w:b/>
          <w:sz w:val="22"/>
          <w:szCs w:val="22"/>
        </w:rPr>
        <w:t>DESARROLLO DE LOS COMPONENTES DEL PLAN ANTICORRUPCIÓN Y ATENCIÓN AL CIUDADANO</w:t>
      </w:r>
    </w:p>
    <w:p w:rsidR="00AC457C" w:rsidRPr="003D50BF" w:rsidRDefault="00AC457C" w:rsidP="00AC457C">
      <w:pPr>
        <w:pStyle w:val="Sinespaciado"/>
        <w:rPr>
          <w:rFonts w:asciiTheme="majorHAnsi" w:hAnsiTheme="majorHAnsi" w:cstheme="majorHAnsi"/>
          <w:sz w:val="22"/>
          <w:szCs w:val="22"/>
        </w:rPr>
      </w:pPr>
    </w:p>
    <w:p w:rsidR="00AC457C" w:rsidRPr="003D50BF" w:rsidRDefault="006B48E5" w:rsidP="006B48E5">
      <w:pPr>
        <w:pStyle w:val="Sinespaciado"/>
        <w:numPr>
          <w:ilvl w:val="1"/>
          <w:numId w:val="5"/>
        </w:numPr>
        <w:rPr>
          <w:rFonts w:asciiTheme="majorHAnsi" w:hAnsiTheme="majorHAnsi" w:cstheme="majorHAnsi"/>
          <w:b/>
          <w:sz w:val="22"/>
          <w:szCs w:val="22"/>
        </w:rPr>
      </w:pPr>
      <w:r w:rsidRPr="003D50BF">
        <w:rPr>
          <w:rFonts w:asciiTheme="majorHAnsi" w:hAnsiTheme="majorHAnsi" w:cstheme="majorHAnsi"/>
          <w:b/>
          <w:sz w:val="22"/>
          <w:szCs w:val="22"/>
        </w:rPr>
        <w:t>PRIMER COMPONENTE: GESTIÓN DEL RIESGO DE CORRUPCIÓN - MAPA DE RIESGOS DE CORRUPCIÓN</w:t>
      </w:r>
    </w:p>
    <w:p w:rsidR="00AC457C" w:rsidRPr="003D50BF" w:rsidRDefault="00AC457C" w:rsidP="00AC457C">
      <w:pPr>
        <w:pStyle w:val="Sinespaciado"/>
        <w:ind w:left="720"/>
        <w:rPr>
          <w:rFonts w:asciiTheme="majorHAnsi" w:hAnsiTheme="majorHAnsi" w:cstheme="majorHAnsi"/>
          <w:sz w:val="22"/>
          <w:szCs w:val="22"/>
        </w:rPr>
      </w:pPr>
    </w:p>
    <w:tbl>
      <w:tblPr>
        <w:tblW w:w="12329" w:type="dxa"/>
        <w:jc w:val="center"/>
        <w:tblCellMar>
          <w:left w:w="70" w:type="dxa"/>
          <w:right w:w="70" w:type="dxa"/>
        </w:tblCellMar>
        <w:tblLook w:val="04A0" w:firstRow="1" w:lastRow="0" w:firstColumn="1" w:lastColumn="0" w:noHBand="0" w:noVBand="1"/>
      </w:tblPr>
      <w:tblGrid>
        <w:gridCol w:w="2421"/>
        <w:gridCol w:w="420"/>
        <w:gridCol w:w="5163"/>
        <w:gridCol w:w="1314"/>
        <w:gridCol w:w="1426"/>
        <w:gridCol w:w="1684"/>
      </w:tblGrid>
      <w:tr w:rsidR="00EB2CF5" w:rsidRPr="003D50BF" w:rsidTr="00AE40AC">
        <w:trPr>
          <w:trHeight w:val="225"/>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EB2CF5" w:rsidRPr="003D50BF" w:rsidRDefault="00396EA1"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SUBCOMPONENTE</w:t>
            </w:r>
          </w:p>
        </w:tc>
        <w:tc>
          <w:tcPr>
            <w:tcW w:w="5670"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EB2CF5" w:rsidRPr="003D50BF" w:rsidRDefault="00396EA1"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ACTIVIDADES</w:t>
            </w:r>
          </w:p>
        </w:tc>
        <w:tc>
          <w:tcPr>
            <w:tcW w:w="1843"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EB2CF5" w:rsidRPr="003D50BF" w:rsidRDefault="00396EA1"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META O PRODUCTO</w:t>
            </w:r>
          </w:p>
        </w:tc>
        <w:tc>
          <w:tcPr>
            <w:tcW w:w="1296"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EB2CF5" w:rsidRPr="003D50BF" w:rsidRDefault="00396EA1"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RESPONSABLE</w:t>
            </w:r>
          </w:p>
        </w:tc>
        <w:tc>
          <w:tcPr>
            <w:tcW w:w="1682"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EB2CF5" w:rsidRPr="003D50BF" w:rsidRDefault="00396EA1"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FECHA PROGRAMADA</w:t>
            </w:r>
          </w:p>
        </w:tc>
      </w:tr>
      <w:tr w:rsidR="00EB2CF5" w:rsidRPr="003D50BF" w:rsidTr="006F51DC">
        <w:trPr>
          <w:trHeight w:val="70"/>
          <w:jc w:val="center"/>
        </w:trPr>
        <w:tc>
          <w:tcPr>
            <w:tcW w:w="1838" w:type="dxa"/>
            <w:vMerge w:val="restart"/>
            <w:tcBorders>
              <w:top w:val="nil"/>
              <w:left w:val="single" w:sz="4" w:space="0" w:color="auto"/>
              <w:bottom w:val="single" w:sz="4" w:space="0" w:color="auto"/>
              <w:right w:val="single" w:sz="4" w:space="0" w:color="auto"/>
            </w:tcBorders>
            <w:shd w:val="clear" w:color="000000" w:fill="E2EFDA"/>
            <w:vAlign w:val="center"/>
            <w:hideMark/>
          </w:tcPr>
          <w:p w:rsidR="00EB2CF5" w:rsidRPr="003D50BF" w:rsidRDefault="00EB2CF5" w:rsidP="006F51DC">
            <w:pPr>
              <w:jc w:val="center"/>
              <w:rPr>
                <w:rFonts w:asciiTheme="majorHAnsi" w:eastAsia="Times New Roman" w:hAnsiTheme="majorHAnsi" w:cstheme="majorHAnsi"/>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 xml:space="preserve">Subcomponente /proceso 1 </w:t>
            </w:r>
            <w:r w:rsidRPr="003D50BF">
              <w:rPr>
                <w:rFonts w:asciiTheme="majorHAnsi" w:eastAsia="Times New Roman" w:hAnsiTheme="majorHAnsi" w:cstheme="majorHAnsi"/>
                <w:color w:val="375623"/>
                <w:sz w:val="22"/>
                <w:szCs w:val="22"/>
                <w:lang w:val="es-CO" w:eastAsia="es-CO"/>
              </w:rPr>
              <w:t>Política de Administración de Riesgos de Corrupción</w:t>
            </w:r>
          </w:p>
        </w:tc>
        <w:tc>
          <w:tcPr>
            <w:tcW w:w="425" w:type="dxa"/>
            <w:tcBorders>
              <w:top w:val="nil"/>
              <w:left w:val="nil"/>
              <w:bottom w:val="single" w:sz="4" w:space="0" w:color="auto"/>
              <w:right w:val="single" w:sz="4" w:space="0" w:color="auto"/>
            </w:tcBorders>
            <w:shd w:val="clear" w:color="000000" w:fill="FFFFFF"/>
            <w:vAlign w:val="center"/>
            <w:hideMark/>
          </w:tcPr>
          <w:p w:rsidR="00EB2CF5" w:rsidRPr="003D50BF" w:rsidRDefault="00EB2CF5"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1.1</w:t>
            </w:r>
          </w:p>
        </w:tc>
        <w:tc>
          <w:tcPr>
            <w:tcW w:w="5245" w:type="dxa"/>
            <w:tcBorders>
              <w:top w:val="nil"/>
              <w:left w:val="nil"/>
              <w:bottom w:val="single" w:sz="4" w:space="0" w:color="auto"/>
              <w:right w:val="single" w:sz="4" w:space="0" w:color="auto"/>
            </w:tcBorders>
            <w:shd w:val="clear" w:color="000000" w:fill="FFFFFF"/>
            <w:vAlign w:val="center"/>
            <w:hideMark/>
          </w:tcPr>
          <w:p w:rsidR="00EB2CF5" w:rsidRPr="003D50BF" w:rsidRDefault="007A4579"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 xml:space="preserve">Elaborar </w:t>
            </w:r>
            <w:r w:rsidR="00EB2CF5" w:rsidRPr="003D50BF">
              <w:rPr>
                <w:rFonts w:asciiTheme="majorHAnsi" w:eastAsia="Times New Roman" w:hAnsiTheme="majorHAnsi" w:cstheme="majorHAnsi"/>
                <w:iCs/>
                <w:sz w:val="22"/>
                <w:szCs w:val="22"/>
                <w:lang w:val="es-CO" w:eastAsia="es-CO"/>
              </w:rPr>
              <w:t>la política de riesgos de corrupción</w:t>
            </w:r>
          </w:p>
        </w:tc>
        <w:tc>
          <w:tcPr>
            <w:tcW w:w="1843" w:type="dxa"/>
            <w:tcBorders>
              <w:top w:val="nil"/>
              <w:left w:val="nil"/>
              <w:bottom w:val="single" w:sz="4" w:space="0" w:color="auto"/>
              <w:right w:val="single" w:sz="4" w:space="0" w:color="auto"/>
            </w:tcBorders>
            <w:shd w:val="clear" w:color="000000" w:fill="FFFFFF"/>
            <w:vAlign w:val="center"/>
            <w:hideMark/>
          </w:tcPr>
          <w:p w:rsidR="00EB2CF5" w:rsidRPr="003D50BF" w:rsidRDefault="00EB2CF5"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Política de riesgos de corrupción</w:t>
            </w:r>
          </w:p>
        </w:tc>
        <w:tc>
          <w:tcPr>
            <w:tcW w:w="1296" w:type="dxa"/>
            <w:tcBorders>
              <w:top w:val="nil"/>
              <w:left w:val="nil"/>
              <w:bottom w:val="single" w:sz="4" w:space="0" w:color="auto"/>
              <w:right w:val="single" w:sz="4" w:space="0" w:color="auto"/>
            </w:tcBorders>
            <w:shd w:val="clear" w:color="000000" w:fill="FFFFFF"/>
            <w:vAlign w:val="center"/>
            <w:hideMark/>
          </w:tcPr>
          <w:p w:rsidR="00EB2CF5" w:rsidRPr="003D50BF" w:rsidRDefault="00BE746E"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Vicerrectoría Administrativa</w:t>
            </w:r>
          </w:p>
        </w:tc>
        <w:tc>
          <w:tcPr>
            <w:tcW w:w="1682" w:type="dxa"/>
            <w:tcBorders>
              <w:top w:val="nil"/>
              <w:left w:val="nil"/>
              <w:bottom w:val="single" w:sz="4" w:space="0" w:color="auto"/>
              <w:right w:val="single" w:sz="4" w:space="0" w:color="auto"/>
            </w:tcBorders>
            <w:shd w:val="clear" w:color="000000" w:fill="FFFFFF"/>
            <w:noWrap/>
            <w:vAlign w:val="center"/>
            <w:hideMark/>
          </w:tcPr>
          <w:p w:rsidR="00EB2CF5" w:rsidRPr="003D50BF" w:rsidRDefault="00BE746E" w:rsidP="007F4105">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w:t>
            </w:r>
            <w:r w:rsidR="00C945A3" w:rsidRPr="003D50BF">
              <w:rPr>
                <w:rFonts w:asciiTheme="majorHAnsi" w:eastAsia="Times New Roman" w:hAnsiTheme="majorHAnsi" w:cstheme="majorHAnsi"/>
                <w:sz w:val="22"/>
                <w:szCs w:val="22"/>
                <w:lang w:val="es-CO" w:eastAsia="es-CO"/>
              </w:rPr>
              <w:t>/</w:t>
            </w:r>
            <w:r w:rsidR="00AE40AC">
              <w:rPr>
                <w:rFonts w:asciiTheme="majorHAnsi" w:eastAsia="Times New Roman" w:hAnsiTheme="majorHAnsi" w:cstheme="majorHAnsi"/>
                <w:sz w:val="22"/>
                <w:szCs w:val="22"/>
                <w:lang w:val="es-CO" w:eastAsia="es-CO"/>
              </w:rPr>
              <w:t>Mayo</w:t>
            </w:r>
            <w:r w:rsidR="00C945A3" w:rsidRPr="003D50BF">
              <w:rPr>
                <w:rFonts w:asciiTheme="majorHAnsi" w:eastAsia="Times New Roman" w:hAnsiTheme="majorHAnsi" w:cstheme="majorHAnsi"/>
                <w:sz w:val="22"/>
                <w:szCs w:val="22"/>
                <w:lang w:val="es-CO" w:eastAsia="es-CO"/>
              </w:rPr>
              <w:t>/</w:t>
            </w:r>
            <w:r w:rsidR="007F4105" w:rsidRPr="003D50BF">
              <w:rPr>
                <w:rFonts w:asciiTheme="majorHAnsi" w:eastAsia="Times New Roman" w:hAnsiTheme="majorHAnsi" w:cstheme="majorHAnsi"/>
                <w:sz w:val="22"/>
                <w:szCs w:val="22"/>
                <w:lang w:val="es-CO" w:eastAsia="es-CO"/>
              </w:rPr>
              <w:t>2018</w:t>
            </w:r>
          </w:p>
        </w:tc>
      </w:tr>
      <w:tr w:rsidR="00EB2CF5" w:rsidRPr="003D50BF" w:rsidTr="006F51DC">
        <w:trPr>
          <w:trHeight w:val="70"/>
          <w:jc w:val="center"/>
        </w:trPr>
        <w:tc>
          <w:tcPr>
            <w:tcW w:w="1838" w:type="dxa"/>
            <w:vMerge/>
            <w:tcBorders>
              <w:top w:val="nil"/>
              <w:left w:val="single" w:sz="4" w:space="0" w:color="auto"/>
              <w:bottom w:val="single" w:sz="4" w:space="0" w:color="auto"/>
              <w:right w:val="single" w:sz="4" w:space="0" w:color="auto"/>
            </w:tcBorders>
            <w:vAlign w:val="center"/>
            <w:hideMark/>
          </w:tcPr>
          <w:p w:rsidR="00EB2CF5" w:rsidRPr="003D50BF" w:rsidRDefault="00EB2CF5" w:rsidP="006F51DC">
            <w:pPr>
              <w:jc w:val="center"/>
              <w:rPr>
                <w:rFonts w:asciiTheme="majorHAnsi" w:eastAsia="Times New Roman" w:hAnsiTheme="majorHAnsi" w:cstheme="majorHAnsi"/>
                <w:color w:val="375623"/>
                <w:sz w:val="22"/>
                <w:szCs w:val="22"/>
                <w:lang w:val="es-CO" w:eastAsia="es-CO"/>
              </w:rPr>
            </w:pPr>
          </w:p>
        </w:tc>
        <w:tc>
          <w:tcPr>
            <w:tcW w:w="425" w:type="dxa"/>
            <w:tcBorders>
              <w:top w:val="nil"/>
              <w:left w:val="nil"/>
              <w:bottom w:val="single" w:sz="4" w:space="0" w:color="auto"/>
              <w:right w:val="single" w:sz="4" w:space="0" w:color="auto"/>
            </w:tcBorders>
            <w:shd w:val="clear" w:color="000000" w:fill="FFFFFF"/>
            <w:vAlign w:val="center"/>
            <w:hideMark/>
          </w:tcPr>
          <w:p w:rsidR="00EB2CF5" w:rsidRPr="003D50BF" w:rsidRDefault="00EB2CF5"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1.2</w:t>
            </w:r>
          </w:p>
        </w:tc>
        <w:tc>
          <w:tcPr>
            <w:tcW w:w="5245" w:type="dxa"/>
            <w:tcBorders>
              <w:top w:val="nil"/>
              <w:left w:val="nil"/>
              <w:bottom w:val="single" w:sz="4" w:space="0" w:color="auto"/>
              <w:right w:val="single" w:sz="4" w:space="0" w:color="auto"/>
            </w:tcBorders>
            <w:shd w:val="clear" w:color="000000" w:fill="FFFFFF"/>
            <w:vAlign w:val="center"/>
            <w:hideMark/>
          </w:tcPr>
          <w:p w:rsidR="00EB2CF5" w:rsidRPr="003D50BF" w:rsidRDefault="00EB2CF5"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Socializar con los grupos de valor de la política de riesgos de corrupción</w:t>
            </w:r>
          </w:p>
        </w:tc>
        <w:tc>
          <w:tcPr>
            <w:tcW w:w="1843" w:type="dxa"/>
            <w:tcBorders>
              <w:top w:val="nil"/>
              <w:left w:val="nil"/>
              <w:bottom w:val="single" w:sz="4" w:space="0" w:color="auto"/>
              <w:right w:val="single" w:sz="4" w:space="0" w:color="auto"/>
            </w:tcBorders>
            <w:shd w:val="clear" w:color="000000" w:fill="FFFFFF"/>
            <w:vAlign w:val="center"/>
            <w:hideMark/>
          </w:tcPr>
          <w:p w:rsidR="00EB2CF5" w:rsidRPr="003D50BF" w:rsidRDefault="00EB2CF5"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Política de riesgos de corrupción socializada</w:t>
            </w:r>
          </w:p>
        </w:tc>
        <w:tc>
          <w:tcPr>
            <w:tcW w:w="1296" w:type="dxa"/>
            <w:tcBorders>
              <w:top w:val="nil"/>
              <w:left w:val="nil"/>
              <w:bottom w:val="single" w:sz="4" w:space="0" w:color="auto"/>
              <w:right w:val="single" w:sz="4" w:space="0" w:color="auto"/>
            </w:tcBorders>
            <w:shd w:val="clear" w:color="000000" w:fill="FFFFFF"/>
            <w:vAlign w:val="center"/>
            <w:hideMark/>
          </w:tcPr>
          <w:p w:rsidR="00EB2CF5" w:rsidRPr="003D50BF" w:rsidRDefault="00BE746E"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Vicerrectoría Administrativa</w:t>
            </w:r>
          </w:p>
        </w:tc>
        <w:tc>
          <w:tcPr>
            <w:tcW w:w="1682" w:type="dxa"/>
            <w:tcBorders>
              <w:top w:val="nil"/>
              <w:left w:val="nil"/>
              <w:bottom w:val="single" w:sz="4" w:space="0" w:color="auto"/>
              <w:right w:val="single" w:sz="4" w:space="0" w:color="auto"/>
            </w:tcBorders>
            <w:shd w:val="clear" w:color="000000" w:fill="FFFFFF"/>
            <w:noWrap/>
            <w:vAlign w:val="center"/>
            <w:hideMark/>
          </w:tcPr>
          <w:p w:rsidR="00EB2CF5" w:rsidRPr="003D50BF" w:rsidRDefault="00BE746E" w:rsidP="00AE40A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w:t>
            </w:r>
            <w:r w:rsidR="00C945A3" w:rsidRPr="003D50BF">
              <w:rPr>
                <w:rFonts w:asciiTheme="majorHAnsi" w:eastAsia="Times New Roman" w:hAnsiTheme="majorHAnsi" w:cstheme="majorHAnsi"/>
                <w:sz w:val="22"/>
                <w:szCs w:val="22"/>
                <w:lang w:val="es-CO" w:eastAsia="es-CO"/>
              </w:rPr>
              <w:t>/</w:t>
            </w:r>
            <w:r w:rsidR="00AE40AC">
              <w:rPr>
                <w:rFonts w:asciiTheme="majorHAnsi" w:eastAsia="Times New Roman" w:hAnsiTheme="majorHAnsi" w:cstheme="majorHAnsi"/>
                <w:sz w:val="22"/>
                <w:szCs w:val="22"/>
                <w:lang w:val="es-CO" w:eastAsia="es-CO"/>
              </w:rPr>
              <w:t>Junio</w:t>
            </w:r>
            <w:r w:rsidR="00C945A3" w:rsidRPr="003D50BF">
              <w:rPr>
                <w:rFonts w:asciiTheme="majorHAnsi" w:eastAsia="Times New Roman" w:hAnsiTheme="majorHAnsi" w:cstheme="majorHAnsi"/>
                <w:sz w:val="22"/>
                <w:szCs w:val="22"/>
                <w:lang w:val="es-CO" w:eastAsia="es-CO"/>
              </w:rPr>
              <w:t>/</w:t>
            </w:r>
            <w:r w:rsidR="007F4105" w:rsidRPr="003D50BF">
              <w:rPr>
                <w:rFonts w:asciiTheme="majorHAnsi" w:eastAsia="Times New Roman" w:hAnsiTheme="majorHAnsi" w:cstheme="majorHAnsi"/>
                <w:sz w:val="22"/>
                <w:szCs w:val="22"/>
                <w:lang w:val="es-CO" w:eastAsia="es-CO"/>
              </w:rPr>
              <w:t>2018</w:t>
            </w:r>
          </w:p>
        </w:tc>
      </w:tr>
      <w:tr w:rsidR="00EB2CF5" w:rsidRPr="003D50BF" w:rsidTr="006F51DC">
        <w:trPr>
          <w:trHeight w:val="70"/>
          <w:jc w:val="center"/>
        </w:trPr>
        <w:tc>
          <w:tcPr>
            <w:tcW w:w="1838" w:type="dxa"/>
            <w:vMerge/>
            <w:tcBorders>
              <w:top w:val="nil"/>
              <w:left w:val="single" w:sz="4" w:space="0" w:color="auto"/>
              <w:bottom w:val="single" w:sz="4" w:space="0" w:color="auto"/>
              <w:right w:val="single" w:sz="4" w:space="0" w:color="auto"/>
            </w:tcBorders>
            <w:vAlign w:val="center"/>
            <w:hideMark/>
          </w:tcPr>
          <w:p w:rsidR="00EB2CF5" w:rsidRPr="003D50BF" w:rsidRDefault="00EB2CF5" w:rsidP="006F51DC">
            <w:pPr>
              <w:jc w:val="center"/>
              <w:rPr>
                <w:rFonts w:asciiTheme="majorHAnsi" w:eastAsia="Times New Roman" w:hAnsiTheme="majorHAnsi" w:cstheme="majorHAnsi"/>
                <w:color w:val="375623"/>
                <w:sz w:val="22"/>
                <w:szCs w:val="22"/>
                <w:lang w:val="es-CO" w:eastAsia="es-CO"/>
              </w:rPr>
            </w:pPr>
          </w:p>
        </w:tc>
        <w:tc>
          <w:tcPr>
            <w:tcW w:w="425" w:type="dxa"/>
            <w:tcBorders>
              <w:top w:val="nil"/>
              <w:left w:val="nil"/>
              <w:bottom w:val="single" w:sz="4" w:space="0" w:color="auto"/>
              <w:right w:val="single" w:sz="4" w:space="0" w:color="auto"/>
            </w:tcBorders>
            <w:shd w:val="clear" w:color="000000" w:fill="FFFFFF"/>
            <w:vAlign w:val="center"/>
            <w:hideMark/>
          </w:tcPr>
          <w:p w:rsidR="00EB2CF5" w:rsidRPr="003D50BF" w:rsidRDefault="00EB2CF5"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1.3</w:t>
            </w:r>
          </w:p>
        </w:tc>
        <w:tc>
          <w:tcPr>
            <w:tcW w:w="5245" w:type="dxa"/>
            <w:tcBorders>
              <w:top w:val="nil"/>
              <w:left w:val="nil"/>
              <w:bottom w:val="single" w:sz="4" w:space="0" w:color="auto"/>
              <w:right w:val="single" w:sz="4" w:space="0" w:color="auto"/>
            </w:tcBorders>
            <w:shd w:val="clear" w:color="000000" w:fill="FFFFFF"/>
            <w:vAlign w:val="center"/>
            <w:hideMark/>
          </w:tcPr>
          <w:p w:rsidR="00EB2CF5" w:rsidRPr="003D50BF" w:rsidRDefault="007A4579"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Publicar la política de riesgos de corrupción</w:t>
            </w:r>
          </w:p>
        </w:tc>
        <w:tc>
          <w:tcPr>
            <w:tcW w:w="1843" w:type="dxa"/>
            <w:tcBorders>
              <w:top w:val="nil"/>
              <w:left w:val="nil"/>
              <w:bottom w:val="single" w:sz="4" w:space="0" w:color="auto"/>
              <w:right w:val="single" w:sz="4" w:space="0" w:color="auto"/>
            </w:tcBorders>
            <w:shd w:val="clear" w:color="000000" w:fill="FFFFFF"/>
            <w:vAlign w:val="center"/>
            <w:hideMark/>
          </w:tcPr>
          <w:p w:rsidR="00EB2CF5" w:rsidRPr="003D50BF" w:rsidRDefault="00EB2CF5"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 xml:space="preserve">Política de riesgos de corrupción </w:t>
            </w:r>
            <w:r w:rsidR="007A4579" w:rsidRPr="003D50BF">
              <w:rPr>
                <w:rFonts w:asciiTheme="majorHAnsi" w:eastAsia="Times New Roman" w:hAnsiTheme="majorHAnsi" w:cstheme="majorHAnsi"/>
                <w:iCs/>
                <w:sz w:val="22"/>
                <w:szCs w:val="22"/>
                <w:lang w:val="es-CO" w:eastAsia="es-CO"/>
              </w:rPr>
              <w:t>Publicada</w:t>
            </w:r>
          </w:p>
        </w:tc>
        <w:tc>
          <w:tcPr>
            <w:tcW w:w="1296" w:type="dxa"/>
            <w:tcBorders>
              <w:top w:val="nil"/>
              <w:left w:val="nil"/>
              <w:bottom w:val="single" w:sz="4" w:space="0" w:color="auto"/>
              <w:right w:val="single" w:sz="4" w:space="0" w:color="auto"/>
            </w:tcBorders>
            <w:shd w:val="clear" w:color="000000" w:fill="FFFFFF"/>
            <w:vAlign w:val="center"/>
            <w:hideMark/>
          </w:tcPr>
          <w:p w:rsidR="00EB2CF5" w:rsidRPr="003D50BF" w:rsidRDefault="00BE746E"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Laboratorio de Informática</w:t>
            </w:r>
          </w:p>
        </w:tc>
        <w:tc>
          <w:tcPr>
            <w:tcW w:w="1682" w:type="dxa"/>
            <w:tcBorders>
              <w:top w:val="nil"/>
              <w:left w:val="nil"/>
              <w:bottom w:val="single" w:sz="4" w:space="0" w:color="auto"/>
              <w:right w:val="single" w:sz="4" w:space="0" w:color="auto"/>
            </w:tcBorders>
            <w:shd w:val="clear" w:color="000000" w:fill="FFFFFF"/>
            <w:noWrap/>
            <w:vAlign w:val="center"/>
            <w:hideMark/>
          </w:tcPr>
          <w:p w:rsidR="00EB2CF5" w:rsidRPr="003D50BF" w:rsidRDefault="00BE746E" w:rsidP="00AE40A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w:t>
            </w:r>
            <w:r w:rsidR="00C945A3" w:rsidRPr="003D50BF">
              <w:rPr>
                <w:rFonts w:asciiTheme="majorHAnsi" w:eastAsia="Times New Roman" w:hAnsiTheme="majorHAnsi" w:cstheme="majorHAnsi"/>
                <w:sz w:val="22"/>
                <w:szCs w:val="22"/>
                <w:lang w:val="es-CO" w:eastAsia="es-CO"/>
              </w:rPr>
              <w:t>/</w:t>
            </w:r>
            <w:r w:rsidR="00AE40AC">
              <w:rPr>
                <w:rFonts w:asciiTheme="majorHAnsi" w:eastAsia="Times New Roman" w:hAnsiTheme="majorHAnsi" w:cstheme="majorHAnsi"/>
                <w:sz w:val="22"/>
                <w:szCs w:val="22"/>
                <w:lang w:val="es-CO" w:eastAsia="es-CO"/>
              </w:rPr>
              <w:t xml:space="preserve">Junio </w:t>
            </w:r>
            <w:r w:rsidR="007F4105" w:rsidRPr="003D50BF">
              <w:rPr>
                <w:rFonts w:asciiTheme="majorHAnsi" w:eastAsia="Times New Roman" w:hAnsiTheme="majorHAnsi" w:cstheme="majorHAnsi"/>
                <w:sz w:val="22"/>
                <w:szCs w:val="22"/>
                <w:lang w:val="es-CO" w:eastAsia="es-CO"/>
              </w:rPr>
              <w:t>2018</w:t>
            </w:r>
          </w:p>
        </w:tc>
      </w:tr>
      <w:tr w:rsidR="00EB2CF5" w:rsidRPr="003D50BF" w:rsidTr="006F51DC">
        <w:trPr>
          <w:trHeight w:val="70"/>
          <w:jc w:val="center"/>
        </w:trPr>
        <w:tc>
          <w:tcPr>
            <w:tcW w:w="1838" w:type="dxa"/>
            <w:vMerge w:val="restart"/>
            <w:tcBorders>
              <w:top w:val="nil"/>
              <w:left w:val="single" w:sz="4" w:space="0" w:color="auto"/>
              <w:bottom w:val="single" w:sz="4" w:space="0" w:color="auto"/>
              <w:right w:val="single" w:sz="4" w:space="0" w:color="auto"/>
            </w:tcBorders>
            <w:shd w:val="clear" w:color="000000" w:fill="E2EFDA"/>
            <w:vAlign w:val="center"/>
            <w:hideMark/>
          </w:tcPr>
          <w:p w:rsidR="00EB2CF5" w:rsidRPr="003D50BF" w:rsidRDefault="00EB2CF5" w:rsidP="006F51DC">
            <w:pPr>
              <w:jc w:val="center"/>
              <w:rPr>
                <w:rFonts w:asciiTheme="majorHAnsi" w:eastAsia="Times New Roman" w:hAnsiTheme="majorHAnsi" w:cstheme="majorHAnsi"/>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 xml:space="preserve">Subcomponente/proceso  2 </w:t>
            </w:r>
            <w:r w:rsidRPr="003D50BF">
              <w:rPr>
                <w:rFonts w:asciiTheme="majorHAnsi" w:eastAsia="Times New Roman" w:hAnsiTheme="majorHAnsi" w:cstheme="majorHAnsi"/>
                <w:color w:val="375623"/>
                <w:sz w:val="22"/>
                <w:szCs w:val="22"/>
                <w:lang w:val="es-CO" w:eastAsia="es-CO"/>
              </w:rPr>
              <w:t>Construcción del Mapa de Riesgos de Corrupción</w:t>
            </w:r>
          </w:p>
        </w:tc>
        <w:tc>
          <w:tcPr>
            <w:tcW w:w="425" w:type="dxa"/>
            <w:tcBorders>
              <w:top w:val="nil"/>
              <w:left w:val="nil"/>
              <w:bottom w:val="single" w:sz="4" w:space="0" w:color="auto"/>
              <w:right w:val="single" w:sz="4" w:space="0" w:color="auto"/>
            </w:tcBorders>
            <w:shd w:val="clear" w:color="000000" w:fill="FFFFFF"/>
            <w:vAlign w:val="center"/>
            <w:hideMark/>
          </w:tcPr>
          <w:p w:rsidR="00EB2CF5" w:rsidRPr="003D50BF" w:rsidRDefault="00EB2CF5"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2.1</w:t>
            </w:r>
          </w:p>
        </w:tc>
        <w:tc>
          <w:tcPr>
            <w:tcW w:w="5245" w:type="dxa"/>
            <w:tcBorders>
              <w:top w:val="nil"/>
              <w:left w:val="nil"/>
              <w:bottom w:val="single" w:sz="4" w:space="0" w:color="auto"/>
              <w:right w:val="single" w:sz="4" w:space="0" w:color="auto"/>
            </w:tcBorders>
            <w:shd w:val="clear" w:color="000000" w:fill="FFFFFF"/>
            <w:vAlign w:val="center"/>
            <w:hideMark/>
          </w:tcPr>
          <w:p w:rsidR="00EB2CF5" w:rsidRPr="003D50BF" w:rsidRDefault="00EB2CF5"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 xml:space="preserve">Realizar  </w:t>
            </w:r>
            <w:r w:rsidR="00BE746E" w:rsidRPr="003D50BF">
              <w:rPr>
                <w:rFonts w:asciiTheme="majorHAnsi" w:eastAsia="Times New Roman" w:hAnsiTheme="majorHAnsi" w:cstheme="majorHAnsi"/>
                <w:iCs/>
                <w:sz w:val="22"/>
                <w:szCs w:val="22"/>
                <w:lang w:val="es-CO" w:eastAsia="es-CO"/>
              </w:rPr>
              <w:t>2</w:t>
            </w:r>
            <w:r w:rsidRPr="003D50BF">
              <w:rPr>
                <w:rFonts w:asciiTheme="majorHAnsi" w:eastAsia="Times New Roman" w:hAnsiTheme="majorHAnsi" w:cstheme="majorHAnsi"/>
                <w:iCs/>
                <w:sz w:val="22"/>
                <w:szCs w:val="22"/>
                <w:lang w:val="es-CO" w:eastAsia="es-CO"/>
              </w:rPr>
              <w:t xml:space="preserve"> mesas de trabajo</w:t>
            </w:r>
            <w:r w:rsidR="00BE746E" w:rsidRPr="003D50BF">
              <w:rPr>
                <w:rFonts w:asciiTheme="majorHAnsi" w:eastAsia="Times New Roman" w:hAnsiTheme="majorHAnsi" w:cstheme="majorHAnsi"/>
                <w:iCs/>
                <w:sz w:val="22"/>
                <w:szCs w:val="22"/>
                <w:lang w:val="es-CO" w:eastAsia="es-CO"/>
              </w:rPr>
              <w:t xml:space="preserve"> por unidad de Gestión </w:t>
            </w:r>
            <w:r w:rsidRPr="003D50BF">
              <w:rPr>
                <w:rFonts w:asciiTheme="majorHAnsi" w:eastAsia="Times New Roman" w:hAnsiTheme="majorHAnsi" w:cstheme="majorHAnsi"/>
                <w:iCs/>
                <w:sz w:val="22"/>
                <w:szCs w:val="22"/>
                <w:lang w:val="es-CO" w:eastAsia="es-CO"/>
              </w:rPr>
              <w:t xml:space="preserve"> con dependencias para identificar riesgos</w:t>
            </w:r>
            <w:r w:rsidR="00BE746E" w:rsidRPr="003D50BF">
              <w:rPr>
                <w:rFonts w:asciiTheme="majorHAnsi" w:eastAsia="Times New Roman" w:hAnsiTheme="majorHAnsi" w:cstheme="majorHAnsi"/>
                <w:iCs/>
                <w:sz w:val="22"/>
                <w:szCs w:val="22"/>
                <w:lang w:val="es-CO" w:eastAsia="es-CO"/>
              </w:rPr>
              <w:t>.</w:t>
            </w:r>
          </w:p>
        </w:tc>
        <w:tc>
          <w:tcPr>
            <w:tcW w:w="1843" w:type="dxa"/>
            <w:tcBorders>
              <w:top w:val="nil"/>
              <w:left w:val="nil"/>
              <w:bottom w:val="single" w:sz="4" w:space="0" w:color="auto"/>
              <w:right w:val="single" w:sz="4" w:space="0" w:color="auto"/>
            </w:tcBorders>
            <w:shd w:val="clear" w:color="000000" w:fill="FFFFFF"/>
            <w:vAlign w:val="center"/>
            <w:hideMark/>
          </w:tcPr>
          <w:p w:rsidR="00EB2CF5" w:rsidRPr="003D50BF" w:rsidRDefault="00EB2CF5"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Riesgos de corrupción identificados</w:t>
            </w:r>
          </w:p>
        </w:tc>
        <w:tc>
          <w:tcPr>
            <w:tcW w:w="1296" w:type="dxa"/>
            <w:tcBorders>
              <w:top w:val="nil"/>
              <w:left w:val="nil"/>
              <w:bottom w:val="single" w:sz="4" w:space="0" w:color="auto"/>
              <w:right w:val="single" w:sz="4" w:space="0" w:color="auto"/>
            </w:tcBorders>
            <w:shd w:val="clear" w:color="000000" w:fill="FFFFFF"/>
            <w:vAlign w:val="center"/>
            <w:hideMark/>
          </w:tcPr>
          <w:p w:rsidR="00EB2CF5" w:rsidRPr="003D50BF" w:rsidRDefault="004D2AA5"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Planeación</w:t>
            </w:r>
          </w:p>
        </w:tc>
        <w:tc>
          <w:tcPr>
            <w:tcW w:w="1682" w:type="dxa"/>
            <w:tcBorders>
              <w:top w:val="nil"/>
              <w:left w:val="nil"/>
              <w:bottom w:val="single" w:sz="4" w:space="0" w:color="auto"/>
              <w:right w:val="single" w:sz="4" w:space="0" w:color="auto"/>
            </w:tcBorders>
            <w:shd w:val="clear" w:color="auto" w:fill="auto"/>
            <w:noWrap/>
            <w:vAlign w:val="center"/>
            <w:hideMark/>
          </w:tcPr>
          <w:p w:rsidR="00EB2CF5" w:rsidRPr="003D50BF" w:rsidRDefault="00BE746E"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Hasta 30</w:t>
            </w:r>
            <w:r w:rsidR="00C945A3" w:rsidRPr="003D50BF">
              <w:rPr>
                <w:rFonts w:asciiTheme="majorHAnsi" w:eastAsia="Times New Roman" w:hAnsiTheme="majorHAnsi" w:cstheme="majorHAnsi"/>
                <w:sz w:val="22"/>
                <w:szCs w:val="22"/>
                <w:lang w:val="es-CO" w:eastAsia="es-CO"/>
              </w:rPr>
              <w:t>/</w:t>
            </w:r>
            <w:r w:rsidR="00714E1A">
              <w:rPr>
                <w:rFonts w:asciiTheme="majorHAnsi" w:eastAsia="Times New Roman" w:hAnsiTheme="majorHAnsi" w:cstheme="majorHAnsi"/>
                <w:sz w:val="22"/>
                <w:szCs w:val="22"/>
                <w:lang w:val="es-CO" w:eastAsia="es-CO"/>
              </w:rPr>
              <w:t>Abril</w:t>
            </w:r>
            <w:r w:rsidR="00C945A3" w:rsidRPr="003D50BF">
              <w:rPr>
                <w:rFonts w:asciiTheme="majorHAnsi" w:eastAsia="Times New Roman" w:hAnsiTheme="majorHAnsi" w:cstheme="majorHAnsi"/>
                <w:sz w:val="22"/>
                <w:szCs w:val="22"/>
                <w:lang w:val="es-CO" w:eastAsia="es-CO"/>
              </w:rPr>
              <w:t>/</w:t>
            </w:r>
            <w:r w:rsidR="007F4105" w:rsidRPr="003D50BF">
              <w:rPr>
                <w:rFonts w:asciiTheme="majorHAnsi" w:eastAsia="Times New Roman" w:hAnsiTheme="majorHAnsi" w:cstheme="majorHAnsi"/>
                <w:sz w:val="22"/>
                <w:szCs w:val="22"/>
                <w:lang w:val="es-CO" w:eastAsia="es-CO"/>
              </w:rPr>
              <w:t>2018</w:t>
            </w:r>
          </w:p>
        </w:tc>
      </w:tr>
      <w:tr w:rsidR="00BE746E" w:rsidRPr="003D50BF" w:rsidTr="006F51DC">
        <w:trPr>
          <w:trHeight w:val="70"/>
          <w:jc w:val="center"/>
        </w:trPr>
        <w:tc>
          <w:tcPr>
            <w:tcW w:w="1838" w:type="dxa"/>
            <w:vMerge/>
            <w:tcBorders>
              <w:top w:val="nil"/>
              <w:left w:val="single" w:sz="4" w:space="0" w:color="auto"/>
              <w:bottom w:val="single" w:sz="4" w:space="0" w:color="auto"/>
              <w:right w:val="single" w:sz="4" w:space="0" w:color="auto"/>
            </w:tcBorders>
            <w:vAlign w:val="center"/>
            <w:hideMark/>
          </w:tcPr>
          <w:p w:rsidR="00BE746E" w:rsidRPr="003D50BF" w:rsidRDefault="00BE746E" w:rsidP="006F51DC">
            <w:pPr>
              <w:jc w:val="center"/>
              <w:rPr>
                <w:rFonts w:asciiTheme="majorHAnsi" w:eastAsia="Times New Roman" w:hAnsiTheme="majorHAnsi" w:cstheme="majorHAnsi"/>
                <w:color w:val="375623"/>
                <w:sz w:val="22"/>
                <w:szCs w:val="22"/>
                <w:lang w:val="es-CO" w:eastAsia="es-CO"/>
              </w:rPr>
            </w:pPr>
          </w:p>
        </w:tc>
        <w:tc>
          <w:tcPr>
            <w:tcW w:w="425"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2.2</w:t>
            </w:r>
          </w:p>
        </w:tc>
        <w:tc>
          <w:tcPr>
            <w:tcW w:w="5245" w:type="dxa"/>
            <w:tcBorders>
              <w:top w:val="nil"/>
              <w:left w:val="nil"/>
              <w:bottom w:val="single" w:sz="4" w:space="0" w:color="auto"/>
              <w:right w:val="single" w:sz="4" w:space="0" w:color="auto"/>
            </w:tcBorders>
            <w:shd w:val="clear" w:color="000000" w:fill="FFFFFF"/>
            <w:vAlign w:val="center"/>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Elaborar el mapa de riesgos de corrupción.</w:t>
            </w:r>
          </w:p>
        </w:tc>
        <w:tc>
          <w:tcPr>
            <w:tcW w:w="1843" w:type="dxa"/>
            <w:tcBorders>
              <w:top w:val="nil"/>
              <w:left w:val="nil"/>
              <w:bottom w:val="single" w:sz="4" w:space="0" w:color="auto"/>
              <w:right w:val="single" w:sz="4" w:space="0" w:color="auto"/>
            </w:tcBorders>
            <w:shd w:val="clear" w:color="000000" w:fill="FFFFFF"/>
            <w:vAlign w:val="center"/>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Mapa de riesgos de corrupción ajustado</w:t>
            </w:r>
          </w:p>
        </w:tc>
        <w:tc>
          <w:tcPr>
            <w:tcW w:w="1296" w:type="dxa"/>
            <w:tcBorders>
              <w:top w:val="nil"/>
              <w:left w:val="nil"/>
              <w:bottom w:val="single" w:sz="4" w:space="0" w:color="auto"/>
              <w:right w:val="single" w:sz="4" w:space="0" w:color="auto"/>
            </w:tcBorders>
            <w:shd w:val="clear" w:color="000000" w:fill="FFFFFF"/>
            <w:vAlign w:val="center"/>
          </w:tcPr>
          <w:p w:rsidR="00BE746E" w:rsidRPr="003D50BF" w:rsidRDefault="00BE746E"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Control Interno</w:t>
            </w:r>
          </w:p>
        </w:tc>
        <w:tc>
          <w:tcPr>
            <w:tcW w:w="1682" w:type="dxa"/>
            <w:tcBorders>
              <w:top w:val="nil"/>
              <w:left w:val="nil"/>
              <w:bottom w:val="single" w:sz="4" w:space="0" w:color="auto"/>
              <w:right w:val="single" w:sz="4" w:space="0" w:color="auto"/>
            </w:tcBorders>
            <w:shd w:val="clear" w:color="auto" w:fill="auto"/>
            <w:noWrap/>
            <w:vAlign w:val="center"/>
            <w:hideMark/>
          </w:tcPr>
          <w:p w:rsidR="00BE746E" w:rsidRPr="003D50BF" w:rsidRDefault="00BE746E"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w:t>
            </w:r>
            <w:r w:rsidR="00C945A3" w:rsidRPr="003D50BF">
              <w:rPr>
                <w:rFonts w:asciiTheme="majorHAnsi" w:eastAsia="Times New Roman" w:hAnsiTheme="majorHAnsi" w:cstheme="majorHAnsi"/>
                <w:sz w:val="22"/>
                <w:szCs w:val="22"/>
                <w:lang w:val="es-CO" w:eastAsia="es-CO"/>
              </w:rPr>
              <w:t>/</w:t>
            </w:r>
            <w:r w:rsidR="00714E1A">
              <w:rPr>
                <w:rFonts w:asciiTheme="majorHAnsi" w:eastAsia="Times New Roman" w:hAnsiTheme="majorHAnsi" w:cstheme="majorHAnsi"/>
                <w:sz w:val="22"/>
                <w:szCs w:val="22"/>
                <w:lang w:val="es-CO" w:eastAsia="es-CO"/>
              </w:rPr>
              <w:t>Mayo</w:t>
            </w:r>
            <w:r w:rsidR="00C945A3" w:rsidRPr="003D50BF">
              <w:rPr>
                <w:rFonts w:asciiTheme="majorHAnsi" w:eastAsia="Times New Roman" w:hAnsiTheme="majorHAnsi" w:cstheme="majorHAnsi"/>
                <w:sz w:val="22"/>
                <w:szCs w:val="22"/>
                <w:lang w:val="es-CO" w:eastAsia="es-CO"/>
              </w:rPr>
              <w:t>/</w:t>
            </w:r>
            <w:r w:rsidR="007F4105" w:rsidRPr="003D50BF">
              <w:rPr>
                <w:rFonts w:asciiTheme="majorHAnsi" w:eastAsia="Times New Roman" w:hAnsiTheme="majorHAnsi" w:cstheme="majorHAnsi"/>
                <w:sz w:val="22"/>
                <w:szCs w:val="22"/>
                <w:lang w:val="es-CO" w:eastAsia="es-CO"/>
              </w:rPr>
              <w:t>2018</w:t>
            </w:r>
          </w:p>
        </w:tc>
      </w:tr>
      <w:tr w:rsidR="00BE746E" w:rsidRPr="003D50BF" w:rsidTr="006F51DC">
        <w:trPr>
          <w:trHeight w:val="160"/>
          <w:jc w:val="center"/>
        </w:trPr>
        <w:tc>
          <w:tcPr>
            <w:tcW w:w="1838" w:type="dxa"/>
            <w:vMerge/>
            <w:tcBorders>
              <w:top w:val="nil"/>
              <w:left w:val="single" w:sz="4" w:space="0" w:color="auto"/>
              <w:bottom w:val="single" w:sz="4" w:space="0" w:color="auto"/>
              <w:right w:val="single" w:sz="4" w:space="0" w:color="auto"/>
            </w:tcBorders>
            <w:vAlign w:val="center"/>
            <w:hideMark/>
          </w:tcPr>
          <w:p w:rsidR="00BE746E" w:rsidRPr="003D50BF" w:rsidRDefault="00BE746E" w:rsidP="006F51DC">
            <w:pPr>
              <w:jc w:val="center"/>
              <w:rPr>
                <w:rFonts w:asciiTheme="majorHAnsi" w:eastAsia="Times New Roman" w:hAnsiTheme="majorHAnsi" w:cstheme="majorHAnsi"/>
                <w:color w:val="375623"/>
                <w:sz w:val="22"/>
                <w:szCs w:val="22"/>
                <w:lang w:val="es-CO" w:eastAsia="es-CO"/>
              </w:rPr>
            </w:pPr>
          </w:p>
        </w:tc>
        <w:tc>
          <w:tcPr>
            <w:tcW w:w="425"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2.3</w:t>
            </w:r>
          </w:p>
        </w:tc>
        <w:tc>
          <w:tcPr>
            <w:tcW w:w="5245" w:type="dxa"/>
            <w:tcBorders>
              <w:top w:val="nil"/>
              <w:left w:val="nil"/>
              <w:bottom w:val="single" w:sz="4" w:space="0" w:color="auto"/>
              <w:right w:val="single" w:sz="4" w:space="0" w:color="auto"/>
            </w:tcBorders>
            <w:shd w:val="clear" w:color="000000" w:fill="FFFFFF"/>
            <w:vAlign w:val="center"/>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Socializar del mapa de riesgos de corrupción con los grupos de valor</w:t>
            </w:r>
          </w:p>
        </w:tc>
        <w:tc>
          <w:tcPr>
            <w:tcW w:w="1843" w:type="dxa"/>
            <w:tcBorders>
              <w:top w:val="nil"/>
              <w:left w:val="nil"/>
              <w:bottom w:val="single" w:sz="4" w:space="0" w:color="auto"/>
              <w:right w:val="single" w:sz="4" w:space="0" w:color="auto"/>
            </w:tcBorders>
            <w:shd w:val="clear" w:color="000000" w:fill="FFFFFF"/>
            <w:vAlign w:val="center"/>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Mapa de riesgos de corrupción socializado</w:t>
            </w:r>
          </w:p>
        </w:tc>
        <w:tc>
          <w:tcPr>
            <w:tcW w:w="1296" w:type="dxa"/>
            <w:tcBorders>
              <w:top w:val="nil"/>
              <w:left w:val="nil"/>
              <w:bottom w:val="single" w:sz="4" w:space="0" w:color="auto"/>
              <w:right w:val="single" w:sz="4" w:space="0" w:color="auto"/>
            </w:tcBorders>
            <w:shd w:val="clear" w:color="000000" w:fill="FFFFFF"/>
            <w:vAlign w:val="center"/>
          </w:tcPr>
          <w:p w:rsidR="00BE746E" w:rsidRPr="003D50BF" w:rsidRDefault="00BE746E"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Vicerrectorías</w:t>
            </w:r>
          </w:p>
        </w:tc>
        <w:tc>
          <w:tcPr>
            <w:tcW w:w="1682" w:type="dxa"/>
            <w:tcBorders>
              <w:top w:val="nil"/>
              <w:left w:val="nil"/>
              <w:bottom w:val="single" w:sz="4" w:space="0" w:color="auto"/>
              <w:right w:val="single" w:sz="4" w:space="0" w:color="auto"/>
            </w:tcBorders>
            <w:shd w:val="clear" w:color="auto" w:fill="auto"/>
            <w:noWrap/>
            <w:vAlign w:val="center"/>
            <w:hideMark/>
          </w:tcPr>
          <w:p w:rsidR="00BE746E" w:rsidRPr="003D50BF" w:rsidRDefault="00C945A3" w:rsidP="00714E1A">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30/Ju</w:t>
            </w:r>
            <w:r w:rsidR="00714E1A">
              <w:rPr>
                <w:rFonts w:asciiTheme="majorHAnsi" w:eastAsia="Times New Roman" w:hAnsiTheme="majorHAnsi" w:cstheme="majorHAnsi"/>
                <w:sz w:val="22"/>
                <w:szCs w:val="22"/>
                <w:lang w:val="es-CO" w:eastAsia="es-CO"/>
              </w:rPr>
              <w:t>nio</w:t>
            </w:r>
            <w:r w:rsidRPr="003D50BF">
              <w:rPr>
                <w:rFonts w:asciiTheme="majorHAnsi" w:eastAsia="Times New Roman" w:hAnsiTheme="majorHAnsi" w:cstheme="majorHAnsi"/>
                <w:sz w:val="22"/>
                <w:szCs w:val="22"/>
                <w:lang w:val="es-CO" w:eastAsia="es-CO"/>
              </w:rPr>
              <w:t>/</w:t>
            </w:r>
            <w:r w:rsidR="007F4105" w:rsidRPr="003D50BF">
              <w:rPr>
                <w:rFonts w:asciiTheme="majorHAnsi" w:eastAsia="Times New Roman" w:hAnsiTheme="majorHAnsi" w:cstheme="majorHAnsi"/>
                <w:sz w:val="22"/>
                <w:szCs w:val="22"/>
                <w:lang w:val="es-CO" w:eastAsia="es-CO"/>
              </w:rPr>
              <w:t>2018</w:t>
            </w:r>
          </w:p>
        </w:tc>
      </w:tr>
      <w:tr w:rsidR="00BE746E" w:rsidRPr="003D50BF" w:rsidTr="006F51DC">
        <w:trPr>
          <w:trHeight w:val="126"/>
          <w:jc w:val="center"/>
        </w:trPr>
        <w:tc>
          <w:tcPr>
            <w:tcW w:w="1838" w:type="dxa"/>
            <w:vMerge w:val="restart"/>
            <w:tcBorders>
              <w:top w:val="nil"/>
              <w:left w:val="single" w:sz="4" w:space="0" w:color="auto"/>
              <w:bottom w:val="single" w:sz="4" w:space="0" w:color="auto"/>
              <w:right w:val="single" w:sz="4" w:space="0" w:color="auto"/>
            </w:tcBorders>
            <w:shd w:val="clear" w:color="000000" w:fill="E2EFDA"/>
            <w:vAlign w:val="center"/>
            <w:hideMark/>
          </w:tcPr>
          <w:p w:rsidR="00BE746E" w:rsidRPr="003D50BF" w:rsidRDefault="00BE746E" w:rsidP="006F51DC">
            <w:pPr>
              <w:jc w:val="center"/>
              <w:rPr>
                <w:rFonts w:asciiTheme="majorHAnsi" w:eastAsia="Times New Roman" w:hAnsiTheme="majorHAnsi" w:cstheme="majorHAnsi"/>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lastRenderedPageBreak/>
              <w:t>Subcomponente /proceso 3 C</w:t>
            </w:r>
            <w:r w:rsidRPr="003D50BF">
              <w:rPr>
                <w:rFonts w:asciiTheme="majorHAnsi" w:eastAsia="Times New Roman" w:hAnsiTheme="majorHAnsi" w:cstheme="majorHAnsi"/>
                <w:color w:val="375623"/>
                <w:sz w:val="22"/>
                <w:szCs w:val="22"/>
                <w:lang w:val="es-CO" w:eastAsia="es-CO"/>
              </w:rPr>
              <w:t>onsulta y divulgación</w:t>
            </w:r>
          </w:p>
        </w:tc>
        <w:tc>
          <w:tcPr>
            <w:tcW w:w="425"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3.1</w:t>
            </w:r>
          </w:p>
        </w:tc>
        <w:tc>
          <w:tcPr>
            <w:tcW w:w="5245"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Publicar el mapa de riesgos de corrupción definitivo</w:t>
            </w:r>
          </w:p>
        </w:tc>
        <w:tc>
          <w:tcPr>
            <w:tcW w:w="1843"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Mapa de riesgos de corrupción publicado</w:t>
            </w:r>
          </w:p>
        </w:tc>
        <w:tc>
          <w:tcPr>
            <w:tcW w:w="1296"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Laboratorio de Informática</w:t>
            </w:r>
          </w:p>
        </w:tc>
        <w:tc>
          <w:tcPr>
            <w:tcW w:w="1682" w:type="dxa"/>
            <w:tcBorders>
              <w:top w:val="nil"/>
              <w:left w:val="nil"/>
              <w:bottom w:val="single" w:sz="4" w:space="0" w:color="auto"/>
              <w:right w:val="single" w:sz="4" w:space="0" w:color="auto"/>
            </w:tcBorders>
            <w:shd w:val="clear" w:color="auto" w:fill="auto"/>
            <w:noWrap/>
            <w:vAlign w:val="center"/>
            <w:hideMark/>
          </w:tcPr>
          <w:p w:rsidR="00BE746E" w:rsidRPr="003D50BF" w:rsidRDefault="00C945A3" w:rsidP="00EA07F7">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30/Ju</w:t>
            </w:r>
            <w:r w:rsidR="00EA07F7">
              <w:rPr>
                <w:rFonts w:asciiTheme="majorHAnsi" w:eastAsia="Times New Roman" w:hAnsiTheme="majorHAnsi" w:cstheme="majorHAnsi"/>
                <w:sz w:val="22"/>
                <w:szCs w:val="22"/>
                <w:lang w:val="es-CO" w:eastAsia="es-CO"/>
              </w:rPr>
              <w:t>nio</w:t>
            </w:r>
            <w:r w:rsidRPr="003D50BF">
              <w:rPr>
                <w:rFonts w:asciiTheme="majorHAnsi" w:eastAsia="Times New Roman" w:hAnsiTheme="majorHAnsi" w:cstheme="majorHAnsi"/>
                <w:sz w:val="22"/>
                <w:szCs w:val="22"/>
                <w:lang w:val="es-CO" w:eastAsia="es-CO"/>
              </w:rPr>
              <w:t>/</w:t>
            </w:r>
            <w:r w:rsidR="007F4105" w:rsidRPr="003D50BF">
              <w:rPr>
                <w:rFonts w:asciiTheme="majorHAnsi" w:eastAsia="Times New Roman" w:hAnsiTheme="majorHAnsi" w:cstheme="majorHAnsi"/>
                <w:sz w:val="22"/>
                <w:szCs w:val="22"/>
                <w:lang w:val="es-CO" w:eastAsia="es-CO"/>
              </w:rPr>
              <w:t>2018</w:t>
            </w:r>
          </w:p>
        </w:tc>
      </w:tr>
      <w:tr w:rsidR="00BE746E" w:rsidRPr="003D50BF" w:rsidTr="006F51DC">
        <w:trPr>
          <w:trHeight w:val="450"/>
          <w:jc w:val="center"/>
        </w:trPr>
        <w:tc>
          <w:tcPr>
            <w:tcW w:w="1838" w:type="dxa"/>
            <w:vMerge/>
            <w:tcBorders>
              <w:top w:val="nil"/>
              <w:left w:val="single" w:sz="4" w:space="0" w:color="auto"/>
              <w:bottom w:val="single" w:sz="4" w:space="0" w:color="auto"/>
              <w:right w:val="single" w:sz="4" w:space="0" w:color="auto"/>
            </w:tcBorders>
            <w:vAlign w:val="center"/>
            <w:hideMark/>
          </w:tcPr>
          <w:p w:rsidR="00BE746E" w:rsidRPr="003D50BF" w:rsidRDefault="00BE746E" w:rsidP="006F51DC">
            <w:pPr>
              <w:jc w:val="center"/>
              <w:rPr>
                <w:rFonts w:asciiTheme="majorHAnsi" w:eastAsia="Times New Roman" w:hAnsiTheme="majorHAnsi" w:cstheme="majorHAnsi"/>
                <w:color w:val="375623"/>
                <w:sz w:val="22"/>
                <w:szCs w:val="22"/>
                <w:lang w:val="es-CO" w:eastAsia="es-CO"/>
              </w:rPr>
            </w:pPr>
          </w:p>
        </w:tc>
        <w:tc>
          <w:tcPr>
            <w:tcW w:w="425"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3.2</w:t>
            </w:r>
          </w:p>
        </w:tc>
        <w:tc>
          <w:tcPr>
            <w:tcW w:w="5245"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Divulgar el mapa de riesgos de corrupción definitivo</w:t>
            </w:r>
          </w:p>
        </w:tc>
        <w:tc>
          <w:tcPr>
            <w:tcW w:w="1843"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Mapa de riesgos de corrupción divulgado</w:t>
            </w:r>
          </w:p>
        </w:tc>
        <w:tc>
          <w:tcPr>
            <w:tcW w:w="1296"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Vicerrectorías</w:t>
            </w:r>
          </w:p>
        </w:tc>
        <w:tc>
          <w:tcPr>
            <w:tcW w:w="1682" w:type="dxa"/>
            <w:tcBorders>
              <w:top w:val="nil"/>
              <w:left w:val="nil"/>
              <w:bottom w:val="single" w:sz="4" w:space="0" w:color="auto"/>
              <w:right w:val="single" w:sz="4" w:space="0" w:color="auto"/>
            </w:tcBorders>
            <w:shd w:val="clear" w:color="auto" w:fill="auto"/>
            <w:noWrap/>
            <w:vAlign w:val="center"/>
            <w:hideMark/>
          </w:tcPr>
          <w:p w:rsidR="00BE746E" w:rsidRPr="003D50BF" w:rsidRDefault="00C945A3" w:rsidP="00EA07F7">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Hasta el 30/</w:t>
            </w:r>
            <w:r w:rsidR="00EA07F7">
              <w:rPr>
                <w:rFonts w:asciiTheme="majorHAnsi" w:eastAsia="Times New Roman" w:hAnsiTheme="majorHAnsi" w:cstheme="majorHAnsi"/>
                <w:sz w:val="22"/>
                <w:szCs w:val="22"/>
                <w:lang w:val="es-CO" w:eastAsia="es-CO"/>
              </w:rPr>
              <w:t>Julio</w:t>
            </w:r>
            <w:r w:rsidRPr="003D50BF">
              <w:rPr>
                <w:rFonts w:asciiTheme="majorHAnsi" w:eastAsia="Times New Roman" w:hAnsiTheme="majorHAnsi" w:cstheme="majorHAnsi"/>
                <w:sz w:val="22"/>
                <w:szCs w:val="22"/>
                <w:lang w:val="es-CO" w:eastAsia="es-CO"/>
              </w:rPr>
              <w:t>/</w:t>
            </w:r>
            <w:r w:rsidR="007F4105" w:rsidRPr="003D50BF">
              <w:rPr>
                <w:rFonts w:asciiTheme="majorHAnsi" w:eastAsia="Times New Roman" w:hAnsiTheme="majorHAnsi" w:cstheme="majorHAnsi"/>
                <w:sz w:val="22"/>
                <w:szCs w:val="22"/>
                <w:lang w:val="es-CO" w:eastAsia="es-CO"/>
              </w:rPr>
              <w:t>2018</w:t>
            </w:r>
          </w:p>
        </w:tc>
      </w:tr>
      <w:tr w:rsidR="00BE746E" w:rsidRPr="003D50BF" w:rsidTr="006F51DC">
        <w:trPr>
          <w:trHeight w:val="106"/>
          <w:jc w:val="center"/>
        </w:trPr>
        <w:tc>
          <w:tcPr>
            <w:tcW w:w="1838" w:type="dxa"/>
            <w:vMerge w:val="restart"/>
            <w:tcBorders>
              <w:top w:val="nil"/>
              <w:left w:val="single" w:sz="4" w:space="0" w:color="auto"/>
              <w:bottom w:val="single" w:sz="4" w:space="0" w:color="auto"/>
              <w:right w:val="single" w:sz="4" w:space="0" w:color="auto"/>
            </w:tcBorders>
            <w:shd w:val="clear" w:color="000000" w:fill="E2EFDA"/>
            <w:vAlign w:val="center"/>
            <w:hideMark/>
          </w:tcPr>
          <w:p w:rsidR="00BE746E" w:rsidRPr="003D50BF" w:rsidRDefault="00BE746E" w:rsidP="006F51DC">
            <w:pPr>
              <w:jc w:val="center"/>
              <w:rPr>
                <w:rFonts w:asciiTheme="majorHAnsi" w:eastAsia="Times New Roman" w:hAnsiTheme="majorHAnsi" w:cstheme="majorHAnsi"/>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 xml:space="preserve">Subcomponente /proceso 4 </w:t>
            </w:r>
            <w:r w:rsidRPr="003D50BF">
              <w:rPr>
                <w:rFonts w:asciiTheme="majorHAnsi" w:eastAsia="Times New Roman" w:hAnsiTheme="majorHAnsi" w:cstheme="majorHAnsi"/>
                <w:color w:val="375623"/>
                <w:sz w:val="22"/>
                <w:szCs w:val="22"/>
                <w:lang w:val="es-CO" w:eastAsia="es-CO"/>
              </w:rPr>
              <w:t>Monitoreo o revisión</w:t>
            </w:r>
          </w:p>
        </w:tc>
        <w:tc>
          <w:tcPr>
            <w:tcW w:w="425"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4.1</w:t>
            </w:r>
          </w:p>
        </w:tc>
        <w:tc>
          <w:tcPr>
            <w:tcW w:w="5245" w:type="dxa"/>
            <w:tcBorders>
              <w:top w:val="nil"/>
              <w:left w:val="nil"/>
              <w:bottom w:val="single" w:sz="4" w:space="0" w:color="auto"/>
              <w:right w:val="single" w:sz="4" w:space="0" w:color="auto"/>
            </w:tcBorders>
            <w:shd w:val="clear" w:color="000000" w:fill="FFFFFF"/>
            <w:vAlign w:val="center"/>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Identificar riesgos emergentes originados por cambios en el contexto interno y externo</w:t>
            </w:r>
          </w:p>
        </w:tc>
        <w:tc>
          <w:tcPr>
            <w:tcW w:w="1843" w:type="dxa"/>
            <w:tcBorders>
              <w:top w:val="nil"/>
              <w:left w:val="nil"/>
              <w:bottom w:val="single" w:sz="4" w:space="0" w:color="auto"/>
              <w:right w:val="single" w:sz="4" w:space="0" w:color="auto"/>
            </w:tcBorders>
            <w:shd w:val="clear" w:color="000000" w:fill="FFFFFF"/>
            <w:vAlign w:val="center"/>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Riesgos de corrupción identificados</w:t>
            </w:r>
          </w:p>
        </w:tc>
        <w:tc>
          <w:tcPr>
            <w:tcW w:w="1296"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Dependencias</w:t>
            </w:r>
          </w:p>
        </w:tc>
        <w:tc>
          <w:tcPr>
            <w:tcW w:w="1682" w:type="dxa"/>
            <w:tcBorders>
              <w:top w:val="nil"/>
              <w:left w:val="nil"/>
              <w:bottom w:val="single" w:sz="4" w:space="0" w:color="auto"/>
              <w:right w:val="single" w:sz="4" w:space="0" w:color="auto"/>
            </w:tcBorders>
            <w:shd w:val="clear" w:color="auto" w:fill="auto"/>
            <w:noWrap/>
            <w:vAlign w:val="center"/>
            <w:hideMark/>
          </w:tcPr>
          <w:p w:rsidR="00BE746E" w:rsidRPr="003D50BF" w:rsidRDefault="00C945A3"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Permanente</w:t>
            </w:r>
          </w:p>
        </w:tc>
      </w:tr>
      <w:tr w:rsidR="00BE746E" w:rsidRPr="003D50BF" w:rsidTr="006F51DC">
        <w:trPr>
          <w:trHeight w:val="225"/>
          <w:jc w:val="center"/>
        </w:trPr>
        <w:tc>
          <w:tcPr>
            <w:tcW w:w="1838" w:type="dxa"/>
            <w:vMerge/>
            <w:tcBorders>
              <w:top w:val="nil"/>
              <w:left w:val="single" w:sz="4" w:space="0" w:color="auto"/>
              <w:bottom w:val="single" w:sz="4" w:space="0" w:color="auto"/>
              <w:right w:val="single" w:sz="4" w:space="0" w:color="auto"/>
            </w:tcBorders>
            <w:vAlign w:val="center"/>
            <w:hideMark/>
          </w:tcPr>
          <w:p w:rsidR="00BE746E" w:rsidRPr="003D50BF" w:rsidRDefault="00BE746E" w:rsidP="006F51DC">
            <w:pPr>
              <w:jc w:val="center"/>
              <w:rPr>
                <w:rFonts w:asciiTheme="majorHAnsi" w:eastAsia="Times New Roman" w:hAnsiTheme="majorHAnsi" w:cstheme="majorHAnsi"/>
                <w:color w:val="375623"/>
                <w:sz w:val="22"/>
                <w:szCs w:val="22"/>
                <w:lang w:val="es-CO" w:eastAsia="es-CO"/>
              </w:rPr>
            </w:pPr>
          </w:p>
        </w:tc>
        <w:tc>
          <w:tcPr>
            <w:tcW w:w="425"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4.2</w:t>
            </w:r>
          </w:p>
        </w:tc>
        <w:tc>
          <w:tcPr>
            <w:tcW w:w="5245" w:type="dxa"/>
            <w:tcBorders>
              <w:top w:val="nil"/>
              <w:left w:val="nil"/>
              <w:bottom w:val="single" w:sz="4" w:space="0" w:color="auto"/>
              <w:right w:val="single" w:sz="4" w:space="0" w:color="auto"/>
            </w:tcBorders>
            <w:shd w:val="clear" w:color="000000" w:fill="FFFFFF"/>
            <w:vAlign w:val="center"/>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Monitorear mensualmente el cumplimiento de las acciones propuestas para la administración de riesgos de corrupción.</w:t>
            </w:r>
          </w:p>
        </w:tc>
        <w:tc>
          <w:tcPr>
            <w:tcW w:w="1843" w:type="dxa"/>
            <w:tcBorders>
              <w:top w:val="nil"/>
              <w:left w:val="nil"/>
              <w:bottom w:val="single" w:sz="4" w:space="0" w:color="auto"/>
              <w:right w:val="single" w:sz="4" w:space="0" w:color="auto"/>
            </w:tcBorders>
            <w:shd w:val="clear" w:color="000000" w:fill="FFFFFF"/>
            <w:vAlign w:val="center"/>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Reporte de monitoreo mensual</w:t>
            </w:r>
          </w:p>
        </w:tc>
        <w:tc>
          <w:tcPr>
            <w:tcW w:w="1296"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Control Interno</w:t>
            </w:r>
          </w:p>
        </w:tc>
        <w:tc>
          <w:tcPr>
            <w:tcW w:w="1682" w:type="dxa"/>
            <w:tcBorders>
              <w:top w:val="nil"/>
              <w:left w:val="nil"/>
              <w:bottom w:val="single" w:sz="4" w:space="0" w:color="auto"/>
              <w:right w:val="single" w:sz="4" w:space="0" w:color="auto"/>
            </w:tcBorders>
            <w:shd w:val="clear" w:color="auto" w:fill="auto"/>
            <w:noWrap/>
            <w:vAlign w:val="center"/>
            <w:hideMark/>
          </w:tcPr>
          <w:p w:rsidR="00BE746E" w:rsidRPr="003D50BF" w:rsidRDefault="00C945A3"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Permanente</w:t>
            </w:r>
          </w:p>
        </w:tc>
      </w:tr>
      <w:tr w:rsidR="00BE746E" w:rsidRPr="003D50BF" w:rsidTr="006F51DC">
        <w:trPr>
          <w:trHeight w:val="225"/>
          <w:jc w:val="center"/>
        </w:trPr>
        <w:tc>
          <w:tcPr>
            <w:tcW w:w="1838" w:type="dxa"/>
            <w:vMerge/>
            <w:tcBorders>
              <w:top w:val="nil"/>
              <w:left w:val="single" w:sz="4" w:space="0" w:color="auto"/>
              <w:bottom w:val="single" w:sz="4" w:space="0" w:color="auto"/>
              <w:right w:val="single" w:sz="4" w:space="0" w:color="auto"/>
            </w:tcBorders>
            <w:vAlign w:val="center"/>
            <w:hideMark/>
          </w:tcPr>
          <w:p w:rsidR="00BE746E" w:rsidRPr="003D50BF" w:rsidRDefault="00BE746E" w:rsidP="006F51DC">
            <w:pPr>
              <w:jc w:val="center"/>
              <w:rPr>
                <w:rFonts w:asciiTheme="majorHAnsi" w:eastAsia="Times New Roman" w:hAnsiTheme="majorHAnsi" w:cstheme="majorHAnsi"/>
                <w:color w:val="375623"/>
                <w:sz w:val="22"/>
                <w:szCs w:val="22"/>
                <w:lang w:val="es-CO" w:eastAsia="es-CO"/>
              </w:rPr>
            </w:pPr>
          </w:p>
        </w:tc>
        <w:tc>
          <w:tcPr>
            <w:tcW w:w="425"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4.3</w:t>
            </w:r>
          </w:p>
        </w:tc>
        <w:tc>
          <w:tcPr>
            <w:tcW w:w="5245" w:type="dxa"/>
            <w:tcBorders>
              <w:top w:val="nil"/>
              <w:left w:val="nil"/>
              <w:bottom w:val="single" w:sz="4" w:space="0" w:color="auto"/>
              <w:right w:val="single" w:sz="4" w:space="0" w:color="auto"/>
            </w:tcBorders>
            <w:shd w:val="clear" w:color="000000" w:fill="FFFFFF"/>
            <w:vAlign w:val="center"/>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Actualizar el mapa de riesgos de corrupción</w:t>
            </w:r>
          </w:p>
        </w:tc>
        <w:tc>
          <w:tcPr>
            <w:tcW w:w="1843" w:type="dxa"/>
            <w:tcBorders>
              <w:top w:val="nil"/>
              <w:left w:val="nil"/>
              <w:bottom w:val="single" w:sz="4" w:space="0" w:color="auto"/>
              <w:right w:val="single" w:sz="4" w:space="0" w:color="auto"/>
            </w:tcBorders>
            <w:shd w:val="clear" w:color="000000" w:fill="FFFFFF"/>
            <w:vAlign w:val="center"/>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Mapa de riesgos de corrupción ajustado</w:t>
            </w:r>
          </w:p>
        </w:tc>
        <w:tc>
          <w:tcPr>
            <w:tcW w:w="1296"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Control Interno</w:t>
            </w:r>
          </w:p>
        </w:tc>
        <w:tc>
          <w:tcPr>
            <w:tcW w:w="1682" w:type="dxa"/>
            <w:tcBorders>
              <w:top w:val="nil"/>
              <w:left w:val="nil"/>
              <w:bottom w:val="single" w:sz="4" w:space="0" w:color="auto"/>
              <w:right w:val="single" w:sz="4" w:space="0" w:color="auto"/>
            </w:tcBorders>
            <w:shd w:val="clear" w:color="auto" w:fill="auto"/>
            <w:noWrap/>
            <w:vAlign w:val="center"/>
            <w:hideMark/>
          </w:tcPr>
          <w:p w:rsidR="00BE746E" w:rsidRPr="003D50BF" w:rsidRDefault="00C945A3" w:rsidP="00EA07F7">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w:t>
            </w:r>
            <w:r w:rsidR="00EA07F7">
              <w:rPr>
                <w:rFonts w:asciiTheme="majorHAnsi" w:eastAsia="Times New Roman" w:hAnsiTheme="majorHAnsi" w:cstheme="majorHAnsi"/>
                <w:sz w:val="22"/>
                <w:szCs w:val="22"/>
                <w:lang w:val="es-CO" w:eastAsia="es-CO"/>
              </w:rPr>
              <w:t>Octubre</w:t>
            </w:r>
            <w:r w:rsidRPr="003D50BF">
              <w:rPr>
                <w:rFonts w:asciiTheme="majorHAnsi" w:eastAsia="Times New Roman" w:hAnsiTheme="majorHAnsi" w:cstheme="majorHAnsi"/>
                <w:sz w:val="22"/>
                <w:szCs w:val="22"/>
                <w:lang w:val="es-CO" w:eastAsia="es-CO"/>
              </w:rPr>
              <w:t>/</w:t>
            </w:r>
            <w:r w:rsidR="007F4105" w:rsidRPr="003D50BF">
              <w:rPr>
                <w:rFonts w:asciiTheme="majorHAnsi" w:eastAsia="Times New Roman" w:hAnsiTheme="majorHAnsi" w:cstheme="majorHAnsi"/>
                <w:sz w:val="22"/>
                <w:szCs w:val="22"/>
                <w:lang w:val="es-CO" w:eastAsia="es-CO"/>
              </w:rPr>
              <w:t>2018</w:t>
            </w:r>
          </w:p>
        </w:tc>
      </w:tr>
      <w:tr w:rsidR="00BE746E" w:rsidRPr="003D50BF" w:rsidTr="006F51DC">
        <w:trPr>
          <w:trHeight w:val="450"/>
          <w:jc w:val="center"/>
        </w:trPr>
        <w:tc>
          <w:tcPr>
            <w:tcW w:w="1838" w:type="dxa"/>
            <w:vMerge w:val="restart"/>
            <w:tcBorders>
              <w:top w:val="nil"/>
              <w:left w:val="single" w:sz="4" w:space="0" w:color="auto"/>
              <w:bottom w:val="single" w:sz="4" w:space="0" w:color="auto"/>
              <w:right w:val="single" w:sz="4" w:space="0" w:color="auto"/>
            </w:tcBorders>
            <w:shd w:val="clear" w:color="000000" w:fill="E2EFDA"/>
            <w:vAlign w:val="center"/>
            <w:hideMark/>
          </w:tcPr>
          <w:p w:rsidR="00BE746E" w:rsidRPr="003D50BF" w:rsidRDefault="00BE746E" w:rsidP="006F51DC">
            <w:pPr>
              <w:jc w:val="center"/>
              <w:rPr>
                <w:rFonts w:asciiTheme="majorHAnsi" w:eastAsia="Times New Roman" w:hAnsiTheme="majorHAnsi" w:cstheme="majorHAnsi"/>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Subcomponente/ proceso 5</w:t>
            </w:r>
            <w:r w:rsidRPr="003D50BF">
              <w:rPr>
                <w:rFonts w:asciiTheme="majorHAnsi" w:eastAsia="Times New Roman" w:hAnsiTheme="majorHAnsi" w:cstheme="majorHAnsi"/>
                <w:color w:val="375623"/>
                <w:sz w:val="22"/>
                <w:szCs w:val="22"/>
                <w:lang w:val="es-CO" w:eastAsia="es-CO"/>
              </w:rPr>
              <w:t xml:space="preserve"> Seguimiento</w:t>
            </w:r>
          </w:p>
        </w:tc>
        <w:tc>
          <w:tcPr>
            <w:tcW w:w="425"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5.1</w:t>
            </w:r>
          </w:p>
        </w:tc>
        <w:tc>
          <w:tcPr>
            <w:tcW w:w="5245"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Realizar análisis de causas  y controles - Riesgos de Corrupción</w:t>
            </w:r>
          </w:p>
        </w:tc>
        <w:tc>
          <w:tcPr>
            <w:tcW w:w="1843"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Informe cuatrimestral</w:t>
            </w:r>
          </w:p>
        </w:tc>
        <w:tc>
          <w:tcPr>
            <w:tcW w:w="1296"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Control Interno</w:t>
            </w:r>
          </w:p>
        </w:tc>
        <w:tc>
          <w:tcPr>
            <w:tcW w:w="1682" w:type="dxa"/>
            <w:tcBorders>
              <w:top w:val="nil"/>
              <w:left w:val="nil"/>
              <w:bottom w:val="single" w:sz="4" w:space="0" w:color="auto"/>
              <w:right w:val="single" w:sz="4" w:space="0" w:color="auto"/>
            </w:tcBorders>
            <w:shd w:val="clear" w:color="auto" w:fill="auto"/>
            <w:noWrap/>
            <w:vAlign w:val="center"/>
            <w:hideMark/>
          </w:tcPr>
          <w:p w:rsidR="00BE746E" w:rsidRPr="003D50BF" w:rsidRDefault="00C945A3"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Permanente</w:t>
            </w:r>
          </w:p>
        </w:tc>
      </w:tr>
      <w:tr w:rsidR="00BE746E" w:rsidRPr="003D50BF" w:rsidTr="006F51DC">
        <w:trPr>
          <w:trHeight w:val="450"/>
          <w:jc w:val="center"/>
        </w:trPr>
        <w:tc>
          <w:tcPr>
            <w:tcW w:w="1838" w:type="dxa"/>
            <w:vMerge/>
            <w:tcBorders>
              <w:top w:val="nil"/>
              <w:left w:val="single" w:sz="4" w:space="0" w:color="auto"/>
              <w:bottom w:val="single" w:sz="4" w:space="0" w:color="auto"/>
              <w:right w:val="single" w:sz="4" w:space="0" w:color="auto"/>
            </w:tcBorders>
            <w:vAlign w:val="center"/>
            <w:hideMark/>
          </w:tcPr>
          <w:p w:rsidR="00BE746E" w:rsidRPr="003D50BF" w:rsidRDefault="00BE746E" w:rsidP="006F51DC">
            <w:pPr>
              <w:jc w:val="center"/>
              <w:rPr>
                <w:rFonts w:asciiTheme="majorHAnsi" w:eastAsia="Times New Roman" w:hAnsiTheme="majorHAnsi" w:cstheme="majorHAnsi"/>
                <w:color w:val="375623"/>
                <w:sz w:val="22"/>
                <w:szCs w:val="22"/>
                <w:lang w:val="es-CO" w:eastAsia="es-CO"/>
              </w:rPr>
            </w:pPr>
          </w:p>
        </w:tc>
        <w:tc>
          <w:tcPr>
            <w:tcW w:w="425"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5.2</w:t>
            </w:r>
          </w:p>
        </w:tc>
        <w:tc>
          <w:tcPr>
            <w:tcW w:w="5245"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Realizar seguimiento a la efectividad de los controles incorporados - Riesgos de Corrupción</w:t>
            </w:r>
          </w:p>
        </w:tc>
        <w:tc>
          <w:tcPr>
            <w:tcW w:w="1843"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Informe cuatrimestral</w:t>
            </w:r>
          </w:p>
        </w:tc>
        <w:tc>
          <w:tcPr>
            <w:tcW w:w="1296" w:type="dxa"/>
            <w:tcBorders>
              <w:top w:val="nil"/>
              <w:left w:val="nil"/>
              <w:bottom w:val="single" w:sz="4" w:space="0" w:color="auto"/>
              <w:right w:val="single" w:sz="4" w:space="0" w:color="auto"/>
            </w:tcBorders>
            <w:shd w:val="clear" w:color="000000" w:fill="FFFFFF"/>
            <w:vAlign w:val="center"/>
            <w:hideMark/>
          </w:tcPr>
          <w:p w:rsidR="00BE746E" w:rsidRPr="003D50BF" w:rsidRDefault="00BE746E"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Control Interno</w:t>
            </w:r>
          </w:p>
        </w:tc>
        <w:tc>
          <w:tcPr>
            <w:tcW w:w="1682" w:type="dxa"/>
            <w:tcBorders>
              <w:top w:val="nil"/>
              <w:left w:val="nil"/>
              <w:bottom w:val="single" w:sz="4" w:space="0" w:color="auto"/>
              <w:right w:val="single" w:sz="4" w:space="0" w:color="auto"/>
            </w:tcBorders>
            <w:shd w:val="clear" w:color="auto" w:fill="auto"/>
            <w:noWrap/>
            <w:vAlign w:val="center"/>
            <w:hideMark/>
          </w:tcPr>
          <w:p w:rsidR="00BE746E" w:rsidRPr="003D50BF" w:rsidRDefault="00C945A3" w:rsidP="006F51DC">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Permanente</w:t>
            </w:r>
          </w:p>
        </w:tc>
      </w:tr>
    </w:tbl>
    <w:p w:rsidR="006859F8" w:rsidRPr="003D50BF" w:rsidRDefault="006859F8" w:rsidP="006B48E5">
      <w:pPr>
        <w:pStyle w:val="Sinespaciado"/>
        <w:rPr>
          <w:rFonts w:asciiTheme="majorHAnsi" w:hAnsiTheme="majorHAnsi" w:cstheme="majorHAnsi"/>
          <w:sz w:val="22"/>
          <w:szCs w:val="22"/>
        </w:rPr>
      </w:pPr>
    </w:p>
    <w:p w:rsidR="007A4579" w:rsidRPr="003D50BF" w:rsidRDefault="007A4579" w:rsidP="006B48E5">
      <w:pPr>
        <w:pStyle w:val="Sinespaciado"/>
        <w:rPr>
          <w:rFonts w:asciiTheme="majorHAnsi" w:hAnsiTheme="majorHAnsi" w:cstheme="majorHAnsi"/>
          <w:sz w:val="22"/>
          <w:szCs w:val="22"/>
        </w:rPr>
      </w:pPr>
    </w:p>
    <w:p w:rsidR="007A4579" w:rsidRPr="003D50BF" w:rsidRDefault="007A4579" w:rsidP="006B48E5">
      <w:pPr>
        <w:pStyle w:val="Sinespaciado"/>
        <w:rPr>
          <w:rFonts w:asciiTheme="majorHAnsi" w:hAnsiTheme="majorHAnsi" w:cstheme="majorHAnsi"/>
          <w:sz w:val="22"/>
          <w:szCs w:val="22"/>
        </w:rPr>
      </w:pPr>
    </w:p>
    <w:p w:rsidR="007A4579" w:rsidRPr="003D50BF" w:rsidRDefault="007A4579" w:rsidP="006B48E5">
      <w:pPr>
        <w:pStyle w:val="Sinespaciado"/>
        <w:rPr>
          <w:rFonts w:asciiTheme="majorHAnsi" w:hAnsiTheme="majorHAnsi" w:cstheme="majorHAnsi"/>
          <w:sz w:val="22"/>
          <w:szCs w:val="22"/>
        </w:rPr>
      </w:pPr>
    </w:p>
    <w:p w:rsidR="00AC457C" w:rsidRPr="003D50BF" w:rsidRDefault="00AC457C" w:rsidP="00C41A3D">
      <w:pPr>
        <w:pStyle w:val="Sinespaciado"/>
        <w:numPr>
          <w:ilvl w:val="1"/>
          <w:numId w:val="5"/>
        </w:numPr>
        <w:jc w:val="center"/>
        <w:rPr>
          <w:rFonts w:asciiTheme="majorHAnsi" w:hAnsiTheme="majorHAnsi" w:cstheme="majorHAnsi"/>
          <w:b/>
          <w:sz w:val="22"/>
          <w:szCs w:val="22"/>
        </w:rPr>
      </w:pPr>
      <w:r w:rsidRPr="003D50BF">
        <w:rPr>
          <w:rFonts w:asciiTheme="majorHAnsi" w:hAnsiTheme="majorHAnsi" w:cstheme="majorHAnsi"/>
          <w:b/>
          <w:sz w:val="22"/>
          <w:szCs w:val="22"/>
        </w:rPr>
        <w:lastRenderedPageBreak/>
        <w:t xml:space="preserve">COMPONENTE:  ESTRATEGIA </w:t>
      </w:r>
      <w:r w:rsidR="00E51AAF" w:rsidRPr="003D50BF">
        <w:rPr>
          <w:rFonts w:asciiTheme="majorHAnsi" w:hAnsiTheme="majorHAnsi" w:cstheme="majorHAnsi"/>
          <w:b/>
          <w:sz w:val="22"/>
          <w:szCs w:val="22"/>
        </w:rPr>
        <w:t>ANTI TRÁMITES</w:t>
      </w:r>
    </w:p>
    <w:p w:rsidR="00AC457C" w:rsidRPr="003D50BF" w:rsidRDefault="00AC457C" w:rsidP="009719A4">
      <w:pPr>
        <w:pStyle w:val="Sinespaciado"/>
        <w:rPr>
          <w:rFonts w:asciiTheme="majorHAnsi" w:hAnsiTheme="majorHAnsi" w:cstheme="majorHAnsi"/>
          <w:sz w:val="22"/>
          <w:szCs w:val="22"/>
        </w:rPr>
      </w:pPr>
    </w:p>
    <w:p w:rsidR="009719A4" w:rsidRPr="003D50BF" w:rsidRDefault="009719A4" w:rsidP="009719A4">
      <w:pPr>
        <w:pStyle w:val="Sinespaciado"/>
        <w:jc w:val="both"/>
        <w:rPr>
          <w:rFonts w:asciiTheme="majorHAnsi" w:hAnsiTheme="majorHAnsi" w:cstheme="majorHAnsi"/>
          <w:sz w:val="22"/>
          <w:szCs w:val="22"/>
        </w:rPr>
      </w:pPr>
      <w:r w:rsidRPr="003D50BF">
        <w:rPr>
          <w:rFonts w:asciiTheme="majorHAnsi" w:hAnsiTheme="majorHAnsi" w:cstheme="majorHAnsi"/>
          <w:sz w:val="22"/>
          <w:szCs w:val="22"/>
        </w:rPr>
        <w:t>El Instituto Tecnológico del Putumayo dentro de las políticas contempladas en el Plan de Desarrollo Institucional, tiene como uno de sus objetivos estratégicos “Elaborar e implementar el Manual de Procesos y Procedimientos Institucional” el cual se encuentra establecido conforme al Componente 2. SISTEMA DE GESTIÓN DE CALIDAD Programa 1. Normalización y Estandarización Subprograma 2. Estandarización de Procesos y Procedimientos.</w:t>
      </w:r>
    </w:p>
    <w:p w:rsidR="009719A4" w:rsidRPr="003D50BF" w:rsidRDefault="009719A4" w:rsidP="009719A4">
      <w:pPr>
        <w:pStyle w:val="Sinespaciado"/>
        <w:jc w:val="both"/>
        <w:rPr>
          <w:rFonts w:asciiTheme="majorHAnsi" w:hAnsiTheme="majorHAnsi" w:cstheme="majorHAnsi"/>
          <w:sz w:val="22"/>
          <w:szCs w:val="22"/>
        </w:rPr>
      </w:pPr>
    </w:p>
    <w:p w:rsidR="009719A4" w:rsidRPr="003D50BF" w:rsidRDefault="002F63D7" w:rsidP="002F63D7">
      <w:pPr>
        <w:pStyle w:val="Sinespaciado"/>
        <w:jc w:val="both"/>
        <w:rPr>
          <w:rFonts w:asciiTheme="majorHAnsi" w:hAnsiTheme="majorHAnsi" w:cstheme="majorHAnsi"/>
          <w:sz w:val="22"/>
          <w:szCs w:val="22"/>
        </w:rPr>
      </w:pPr>
      <w:r w:rsidRPr="003D50BF">
        <w:rPr>
          <w:rFonts w:asciiTheme="majorHAnsi" w:hAnsiTheme="majorHAnsi" w:cstheme="majorHAnsi"/>
          <w:sz w:val="22"/>
          <w:szCs w:val="22"/>
        </w:rPr>
        <w:t>Para lograr</w:t>
      </w:r>
      <w:r w:rsidR="009719A4" w:rsidRPr="003D50BF">
        <w:rPr>
          <w:rFonts w:asciiTheme="majorHAnsi" w:hAnsiTheme="majorHAnsi" w:cstheme="majorHAnsi"/>
          <w:sz w:val="22"/>
          <w:szCs w:val="22"/>
        </w:rPr>
        <w:t xml:space="preserve"> alcanzar la máxima eficiencia en el desarrollo de los tramites que desarrollan los diferentes procesos de la institución</w:t>
      </w:r>
      <w:r w:rsidRPr="003D50BF">
        <w:rPr>
          <w:rFonts w:asciiTheme="majorHAnsi" w:hAnsiTheme="majorHAnsi" w:cstheme="majorHAnsi"/>
          <w:sz w:val="22"/>
          <w:szCs w:val="22"/>
        </w:rPr>
        <w:t>, se realizara el siguiente procedimiento:</w:t>
      </w:r>
    </w:p>
    <w:p w:rsidR="00E96735" w:rsidRPr="003D50BF" w:rsidRDefault="006D3826" w:rsidP="002F63D7">
      <w:pPr>
        <w:pStyle w:val="Sinespaciado"/>
        <w:jc w:val="both"/>
        <w:rPr>
          <w:rFonts w:asciiTheme="majorHAnsi" w:hAnsiTheme="majorHAnsi" w:cstheme="majorHAnsi"/>
          <w:sz w:val="22"/>
          <w:szCs w:val="22"/>
        </w:rPr>
      </w:pPr>
      <w:r w:rsidRPr="003D50BF">
        <w:rPr>
          <w:rFonts w:asciiTheme="majorHAnsi" w:hAnsiTheme="majorHAnsi" w:cstheme="majorHAnsi"/>
          <w:noProof/>
          <w:sz w:val="22"/>
          <w:szCs w:val="22"/>
          <w:lang w:val="es-CO" w:eastAsia="es-CO"/>
        </w:rPr>
        <w:drawing>
          <wp:anchor distT="0" distB="0" distL="114300" distR="114300" simplePos="0" relativeHeight="251659264" behindDoc="0" locked="0" layoutInCell="1" allowOverlap="1" wp14:anchorId="3E7F0F11" wp14:editId="2B71D904">
            <wp:simplePos x="0" y="0"/>
            <wp:positionH relativeFrom="margin">
              <wp:align>right</wp:align>
            </wp:positionH>
            <wp:positionV relativeFrom="paragraph">
              <wp:posOffset>304800</wp:posOffset>
            </wp:positionV>
            <wp:extent cx="7976235" cy="2781300"/>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7623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735" w:rsidRPr="003D50BF" w:rsidRDefault="00E96735" w:rsidP="002F63D7">
      <w:pPr>
        <w:pStyle w:val="Sinespaciado"/>
        <w:jc w:val="both"/>
        <w:rPr>
          <w:rFonts w:asciiTheme="majorHAnsi" w:hAnsiTheme="majorHAnsi" w:cstheme="majorHAnsi"/>
          <w:sz w:val="22"/>
          <w:szCs w:val="22"/>
        </w:rPr>
      </w:pPr>
    </w:p>
    <w:p w:rsidR="00E96735" w:rsidRPr="003D50BF" w:rsidRDefault="00E96735" w:rsidP="002F63D7">
      <w:pPr>
        <w:pStyle w:val="Sinespaciado"/>
        <w:jc w:val="both"/>
        <w:rPr>
          <w:rFonts w:asciiTheme="majorHAnsi" w:hAnsiTheme="majorHAnsi" w:cstheme="majorHAnsi"/>
          <w:sz w:val="22"/>
          <w:szCs w:val="22"/>
        </w:rPr>
      </w:pPr>
    </w:p>
    <w:p w:rsidR="00E96735" w:rsidRPr="003D50BF" w:rsidRDefault="00E96735" w:rsidP="002F63D7">
      <w:pPr>
        <w:pStyle w:val="Sinespaciado"/>
        <w:jc w:val="both"/>
        <w:rPr>
          <w:rFonts w:asciiTheme="majorHAnsi" w:hAnsiTheme="majorHAnsi" w:cstheme="majorHAnsi"/>
          <w:sz w:val="22"/>
          <w:szCs w:val="22"/>
        </w:rPr>
      </w:pPr>
    </w:p>
    <w:p w:rsidR="00E96735" w:rsidRPr="003D50BF" w:rsidRDefault="00E96735" w:rsidP="002F63D7">
      <w:pPr>
        <w:pStyle w:val="Sinespaciado"/>
        <w:jc w:val="both"/>
        <w:rPr>
          <w:rFonts w:asciiTheme="majorHAnsi" w:hAnsiTheme="majorHAnsi" w:cstheme="majorHAnsi"/>
          <w:sz w:val="22"/>
          <w:szCs w:val="22"/>
        </w:rPr>
      </w:pPr>
    </w:p>
    <w:p w:rsidR="00E96735" w:rsidRPr="003D50BF" w:rsidRDefault="00E627C3" w:rsidP="00E627C3">
      <w:pPr>
        <w:pStyle w:val="Sinespaciado"/>
        <w:jc w:val="center"/>
        <w:rPr>
          <w:rFonts w:asciiTheme="majorHAnsi" w:hAnsiTheme="majorHAnsi" w:cstheme="majorHAnsi"/>
          <w:b/>
          <w:sz w:val="22"/>
          <w:szCs w:val="22"/>
        </w:rPr>
      </w:pPr>
      <w:r w:rsidRPr="003D50BF">
        <w:rPr>
          <w:rFonts w:asciiTheme="majorHAnsi" w:hAnsiTheme="majorHAnsi" w:cstheme="majorHAnsi"/>
          <w:b/>
          <w:sz w:val="22"/>
          <w:szCs w:val="22"/>
        </w:rPr>
        <w:lastRenderedPageBreak/>
        <w:t>ESTRATEGIAS PARA EL MANEJO DE TRAMITES</w:t>
      </w:r>
    </w:p>
    <w:p w:rsidR="00E96735" w:rsidRPr="003D50BF" w:rsidRDefault="00E96735" w:rsidP="002F63D7">
      <w:pPr>
        <w:pStyle w:val="Sinespaciado"/>
        <w:jc w:val="both"/>
        <w:rPr>
          <w:rFonts w:asciiTheme="majorHAnsi" w:hAnsiTheme="majorHAnsi" w:cstheme="majorHAnsi"/>
          <w:sz w:val="22"/>
          <w:szCs w:val="22"/>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4"/>
        <w:gridCol w:w="2387"/>
        <w:gridCol w:w="2268"/>
        <w:gridCol w:w="1984"/>
        <w:gridCol w:w="993"/>
        <w:gridCol w:w="1559"/>
        <w:gridCol w:w="1276"/>
        <w:gridCol w:w="1275"/>
      </w:tblGrid>
      <w:tr w:rsidR="00C945A3" w:rsidRPr="003D50BF" w:rsidTr="00EA07F7">
        <w:trPr>
          <w:trHeight w:val="675"/>
          <w:tblHeader/>
          <w:jc w:val="center"/>
        </w:trPr>
        <w:tc>
          <w:tcPr>
            <w:tcW w:w="1294" w:type="dxa"/>
            <w:shd w:val="clear" w:color="auto" w:fill="C2D69B" w:themeFill="accent3" w:themeFillTint="99"/>
            <w:vAlign w:val="center"/>
            <w:hideMark/>
          </w:tcPr>
          <w:p w:rsidR="00C945A3" w:rsidRPr="003D50BF" w:rsidRDefault="00C945A3"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NOMBRE</w:t>
            </w:r>
          </w:p>
        </w:tc>
        <w:tc>
          <w:tcPr>
            <w:tcW w:w="2387" w:type="dxa"/>
            <w:shd w:val="clear" w:color="auto" w:fill="C2D69B" w:themeFill="accent3" w:themeFillTint="99"/>
            <w:vAlign w:val="center"/>
            <w:hideMark/>
          </w:tcPr>
          <w:p w:rsidR="00C945A3" w:rsidRPr="003D50BF" w:rsidRDefault="00C945A3"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SITUACIÓN ACTUAL</w:t>
            </w:r>
          </w:p>
        </w:tc>
        <w:tc>
          <w:tcPr>
            <w:tcW w:w="2268" w:type="dxa"/>
            <w:shd w:val="clear" w:color="auto" w:fill="C2D69B" w:themeFill="accent3" w:themeFillTint="99"/>
            <w:vAlign w:val="center"/>
            <w:hideMark/>
          </w:tcPr>
          <w:p w:rsidR="00C945A3" w:rsidRPr="003D50BF" w:rsidRDefault="00C945A3"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MEJORA A IMPLEMENTAR</w:t>
            </w:r>
          </w:p>
        </w:tc>
        <w:tc>
          <w:tcPr>
            <w:tcW w:w="1984" w:type="dxa"/>
            <w:shd w:val="clear" w:color="auto" w:fill="C2D69B" w:themeFill="accent3" w:themeFillTint="99"/>
            <w:vAlign w:val="center"/>
            <w:hideMark/>
          </w:tcPr>
          <w:p w:rsidR="00C945A3" w:rsidRPr="003D50BF" w:rsidRDefault="00C945A3"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BENEFICIO AL CIUDADANO Y/O ENTIDAD</w:t>
            </w:r>
          </w:p>
        </w:tc>
        <w:tc>
          <w:tcPr>
            <w:tcW w:w="993" w:type="dxa"/>
            <w:shd w:val="clear" w:color="auto" w:fill="C2D69B" w:themeFill="accent3" w:themeFillTint="99"/>
            <w:vAlign w:val="center"/>
            <w:hideMark/>
          </w:tcPr>
          <w:p w:rsidR="00C945A3" w:rsidRPr="003D50BF" w:rsidRDefault="00C945A3"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TIPO RACIONA-LIZACIÓN</w:t>
            </w:r>
          </w:p>
        </w:tc>
        <w:tc>
          <w:tcPr>
            <w:tcW w:w="1559" w:type="dxa"/>
            <w:shd w:val="clear" w:color="auto" w:fill="C2D69B" w:themeFill="accent3" w:themeFillTint="99"/>
            <w:vAlign w:val="center"/>
            <w:hideMark/>
          </w:tcPr>
          <w:p w:rsidR="00C945A3" w:rsidRPr="003D50BF" w:rsidRDefault="00C945A3"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ACCIONES RACIONALIZACIÓN</w:t>
            </w:r>
          </w:p>
        </w:tc>
        <w:tc>
          <w:tcPr>
            <w:tcW w:w="1276" w:type="dxa"/>
            <w:shd w:val="clear" w:color="auto" w:fill="C2D69B" w:themeFill="accent3" w:themeFillTint="99"/>
            <w:vAlign w:val="center"/>
            <w:hideMark/>
          </w:tcPr>
          <w:p w:rsidR="00C945A3" w:rsidRPr="003D50BF" w:rsidRDefault="00C945A3"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FECHA PROGRAMADA</w:t>
            </w:r>
          </w:p>
        </w:tc>
        <w:tc>
          <w:tcPr>
            <w:tcW w:w="1275" w:type="dxa"/>
            <w:shd w:val="clear" w:color="auto" w:fill="C2D69B" w:themeFill="accent3" w:themeFillTint="99"/>
            <w:vAlign w:val="center"/>
            <w:hideMark/>
          </w:tcPr>
          <w:p w:rsidR="00C945A3" w:rsidRPr="003D50BF" w:rsidRDefault="00C945A3"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RESPONSABLE</w:t>
            </w:r>
          </w:p>
        </w:tc>
      </w:tr>
      <w:tr w:rsidR="00C945A3" w:rsidRPr="003D50BF" w:rsidTr="00C945A3">
        <w:trPr>
          <w:trHeight w:val="831"/>
          <w:jc w:val="center"/>
        </w:trPr>
        <w:tc>
          <w:tcPr>
            <w:tcW w:w="1294" w:type="dxa"/>
            <w:shd w:val="clear" w:color="auto" w:fill="D6E3BC" w:themeFill="accent3" w:themeFillTint="66"/>
            <w:vAlign w:val="center"/>
          </w:tcPr>
          <w:p w:rsidR="00C945A3" w:rsidRPr="003D50BF" w:rsidRDefault="00C945A3" w:rsidP="0033090F">
            <w:pPr>
              <w:jc w:val="center"/>
              <w:rPr>
                <w:rFonts w:asciiTheme="majorHAnsi" w:eastAsia="Times New Roman" w:hAnsiTheme="majorHAnsi" w:cstheme="majorHAnsi"/>
                <w:b/>
                <w:color w:val="000000"/>
                <w:sz w:val="22"/>
                <w:szCs w:val="22"/>
                <w:lang w:val="es-CO" w:eastAsia="es-CO"/>
              </w:rPr>
            </w:pPr>
            <w:r w:rsidRPr="003D50BF">
              <w:rPr>
                <w:rFonts w:asciiTheme="majorHAnsi" w:eastAsia="Times New Roman" w:hAnsiTheme="majorHAnsi" w:cstheme="majorHAnsi"/>
                <w:b/>
                <w:color w:val="000000"/>
                <w:sz w:val="22"/>
                <w:szCs w:val="22"/>
                <w:lang w:val="es-CO" w:eastAsia="es-CO"/>
              </w:rPr>
              <w:t>Identificación de Tramites</w:t>
            </w:r>
          </w:p>
        </w:tc>
        <w:tc>
          <w:tcPr>
            <w:tcW w:w="2387"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La Entidad no cuenta con normatividad que oriente sobre los procedimiento para el manejo de trámites.</w:t>
            </w:r>
          </w:p>
        </w:tc>
        <w:tc>
          <w:tcPr>
            <w:tcW w:w="2268"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Generar Acto administrativo que establezca las orientaciones para el manejo de los tramites en la entidad.</w:t>
            </w:r>
          </w:p>
        </w:tc>
        <w:tc>
          <w:tcPr>
            <w:tcW w:w="1984"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Procedimientos establecidos para el manejo de los tramites.</w:t>
            </w:r>
          </w:p>
        </w:tc>
        <w:tc>
          <w:tcPr>
            <w:tcW w:w="993" w:type="dxa"/>
            <w:shd w:val="clear" w:color="000000" w:fill="FFFFFF"/>
            <w:vAlign w:val="center"/>
            <w:hideMark/>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Normativa</w:t>
            </w:r>
          </w:p>
        </w:tc>
        <w:tc>
          <w:tcPr>
            <w:tcW w:w="1559" w:type="dxa"/>
            <w:shd w:val="clear" w:color="000000" w:fill="FFFFFF"/>
            <w:vAlign w:val="center"/>
            <w:hideMark/>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Resolución elaborada y socializada.</w:t>
            </w:r>
          </w:p>
        </w:tc>
        <w:tc>
          <w:tcPr>
            <w:tcW w:w="1276" w:type="dxa"/>
            <w:shd w:val="clear" w:color="000000" w:fill="FFFFFF"/>
            <w:vAlign w:val="center"/>
          </w:tcPr>
          <w:p w:rsidR="00C945A3" w:rsidRPr="003D50BF" w:rsidRDefault="00C945A3" w:rsidP="00EA07F7">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30/</w:t>
            </w:r>
            <w:r w:rsidR="00EA07F7">
              <w:rPr>
                <w:rFonts w:asciiTheme="majorHAnsi" w:eastAsia="Times New Roman" w:hAnsiTheme="majorHAnsi" w:cstheme="majorHAnsi"/>
                <w:color w:val="000000"/>
                <w:sz w:val="22"/>
                <w:szCs w:val="22"/>
                <w:lang w:val="es-CO" w:eastAsia="es-CO"/>
              </w:rPr>
              <w:t>Abril</w:t>
            </w:r>
            <w:r w:rsidRPr="003D50BF">
              <w:rPr>
                <w:rFonts w:asciiTheme="majorHAnsi" w:eastAsia="Times New Roman" w:hAnsiTheme="majorHAnsi" w:cstheme="majorHAnsi"/>
                <w:color w:val="000000"/>
                <w:sz w:val="22"/>
                <w:szCs w:val="22"/>
                <w:lang w:val="es-CO" w:eastAsia="es-CO"/>
              </w:rPr>
              <w:t>/201</w:t>
            </w:r>
            <w:r w:rsidR="00DB4FEF" w:rsidRPr="003D50BF">
              <w:rPr>
                <w:rFonts w:asciiTheme="majorHAnsi" w:eastAsia="Times New Roman" w:hAnsiTheme="majorHAnsi" w:cstheme="majorHAnsi"/>
                <w:color w:val="000000"/>
                <w:sz w:val="22"/>
                <w:szCs w:val="22"/>
                <w:lang w:val="es-CO" w:eastAsia="es-CO"/>
              </w:rPr>
              <w:t>8</w:t>
            </w:r>
          </w:p>
        </w:tc>
        <w:tc>
          <w:tcPr>
            <w:tcW w:w="1275"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sz w:val="22"/>
                <w:szCs w:val="22"/>
                <w:lang w:val="es-CO" w:eastAsia="es-CO"/>
              </w:rPr>
              <w:t>Vicerrectoría Administrativa</w:t>
            </w:r>
          </w:p>
        </w:tc>
      </w:tr>
      <w:tr w:rsidR="00C945A3" w:rsidRPr="003D50BF" w:rsidTr="00C945A3">
        <w:trPr>
          <w:trHeight w:val="575"/>
          <w:jc w:val="center"/>
        </w:trPr>
        <w:tc>
          <w:tcPr>
            <w:tcW w:w="1294" w:type="dxa"/>
            <w:shd w:val="clear" w:color="auto" w:fill="D6E3BC" w:themeFill="accent3" w:themeFillTint="66"/>
            <w:vAlign w:val="center"/>
          </w:tcPr>
          <w:p w:rsidR="00C945A3" w:rsidRPr="003D50BF" w:rsidRDefault="00C945A3" w:rsidP="0033090F">
            <w:pPr>
              <w:jc w:val="center"/>
              <w:rPr>
                <w:rFonts w:asciiTheme="majorHAnsi" w:eastAsia="Times New Roman" w:hAnsiTheme="majorHAnsi" w:cstheme="majorHAnsi"/>
                <w:b/>
                <w:color w:val="000000"/>
                <w:sz w:val="22"/>
                <w:szCs w:val="22"/>
                <w:lang w:val="es-CO" w:eastAsia="es-CO"/>
              </w:rPr>
            </w:pPr>
            <w:r w:rsidRPr="003D50BF">
              <w:rPr>
                <w:rFonts w:asciiTheme="majorHAnsi" w:eastAsia="Times New Roman" w:hAnsiTheme="majorHAnsi" w:cstheme="majorHAnsi"/>
                <w:b/>
                <w:color w:val="000000"/>
                <w:sz w:val="22"/>
                <w:szCs w:val="22"/>
                <w:lang w:val="es-CO" w:eastAsia="es-CO"/>
              </w:rPr>
              <w:t>Priorización de Tramites a intervenir</w:t>
            </w:r>
          </w:p>
        </w:tc>
        <w:tc>
          <w:tcPr>
            <w:tcW w:w="2387"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La entidad no cuenta línea base de trámites realizados.</w:t>
            </w:r>
          </w:p>
        </w:tc>
        <w:tc>
          <w:tcPr>
            <w:tcW w:w="2268"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Identificar los tramites y documentar su procedimiento</w:t>
            </w:r>
          </w:p>
        </w:tc>
        <w:tc>
          <w:tcPr>
            <w:tcW w:w="1984" w:type="dxa"/>
            <w:shd w:val="clear" w:color="auto" w:fill="auto"/>
            <w:vAlign w:val="center"/>
          </w:tcPr>
          <w:p w:rsidR="00C945A3" w:rsidRPr="003D50BF" w:rsidRDefault="00C945A3"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Tramites identificados que se realizan en la entidad</w:t>
            </w:r>
          </w:p>
        </w:tc>
        <w:tc>
          <w:tcPr>
            <w:tcW w:w="993" w:type="dxa"/>
            <w:shd w:val="clear" w:color="000000" w:fill="FFFFFF"/>
            <w:vAlign w:val="center"/>
            <w:hideMark/>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Administrativa</w:t>
            </w:r>
          </w:p>
        </w:tc>
        <w:tc>
          <w:tcPr>
            <w:tcW w:w="1559" w:type="dxa"/>
            <w:shd w:val="clear" w:color="000000" w:fill="FFFFFF"/>
            <w:vAlign w:val="center"/>
            <w:hideMark/>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Identificación de tramites</w:t>
            </w:r>
          </w:p>
        </w:tc>
        <w:tc>
          <w:tcPr>
            <w:tcW w:w="1276" w:type="dxa"/>
            <w:shd w:val="clear" w:color="000000" w:fill="FFFFFF"/>
            <w:vAlign w:val="center"/>
          </w:tcPr>
          <w:p w:rsidR="00C945A3" w:rsidRPr="003D50BF" w:rsidRDefault="00DB4FEF" w:rsidP="007F0CD7">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30/</w:t>
            </w:r>
            <w:r w:rsidR="007F0CD7">
              <w:rPr>
                <w:rFonts w:asciiTheme="majorHAnsi" w:eastAsia="Times New Roman" w:hAnsiTheme="majorHAnsi" w:cstheme="majorHAnsi"/>
                <w:color w:val="000000"/>
                <w:sz w:val="22"/>
                <w:szCs w:val="22"/>
                <w:lang w:val="es-CO" w:eastAsia="es-CO"/>
              </w:rPr>
              <w:t>Mayo</w:t>
            </w:r>
            <w:r w:rsidRPr="003D50BF">
              <w:rPr>
                <w:rFonts w:asciiTheme="majorHAnsi" w:eastAsia="Times New Roman" w:hAnsiTheme="majorHAnsi" w:cstheme="majorHAnsi"/>
                <w:color w:val="000000"/>
                <w:sz w:val="22"/>
                <w:szCs w:val="22"/>
                <w:lang w:val="es-CO" w:eastAsia="es-CO"/>
              </w:rPr>
              <w:t>/2018</w:t>
            </w:r>
          </w:p>
        </w:tc>
        <w:tc>
          <w:tcPr>
            <w:tcW w:w="1275" w:type="dxa"/>
            <w:shd w:val="clear" w:color="000000" w:fill="FFFFFF"/>
            <w:vAlign w:val="center"/>
          </w:tcPr>
          <w:p w:rsidR="00C945A3" w:rsidRPr="003D50BF" w:rsidRDefault="00E51AAF"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Planeación</w:t>
            </w:r>
          </w:p>
        </w:tc>
      </w:tr>
      <w:tr w:rsidR="00C945A3" w:rsidRPr="003D50BF" w:rsidTr="00C945A3">
        <w:trPr>
          <w:trHeight w:val="433"/>
          <w:jc w:val="center"/>
        </w:trPr>
        <w:tc>
          <w:tcPr>
            <w:tcW w:w="1294" w:type="dxa"/>
            <w:shd w:val="clear" w:color="auto" w:fill="D6E3BC" w:themeFill="accent3" w:themeFillTint="66"/>
            <w:vAlign w:val="center"/>
          </w:tcPr>
          <w:p w:rsidR="00C945A3" w:rsidRPr="003D50BF" w:rsidRDefault="00C945A3" w:rsidP="0033090F">
            <w:pPr>
              <w:jc w:val="center"/>
              <w:rPr>
                <w:rFonts w:asciiTheme="majorHAnsi" w:eastAsia="Times New Roman" w:hAnsiTheme="majorHAnsi" w:cstheme="majorHAnsi"/>
                <w:b/>
                <w:color w:val="000000"/>
                <w:sz w:val="22"/>
                <w:szCs w:val="22"/>
                <w:lang w:val="es-CO" w:eastAsia="es-CO"/>
              </w:rPr>
            </w:pPr>
            <w:r w:rsidRPr="003D50BF">
              <w:rPr>
                <w:rFonts w:asciiTheme="majorHAnsi" w:eastAsia="Times New Roman" w:hAnsiTheme="majorHAnsi" w:cstheme="majorHAnsi"/>
                <w:b/>
                <w:color w:val="000000"/>
                <w:sz w:val="22"/>
                <w:szCs w:val="22"/>
                <w:lang w:val="es-CO" w:eastAsia="es-CO"/>
              </w:rPr>
              <w:t>Racionalización de Tramites</w:t>
            </w:r>
          </w:p>
        </w:tc>
        <w:tc>
          <w:tcPr>
            <w:tcW w:w="2387"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La entidad no cuenta con la totalidad de procedimientos establecidos para la realización de trámites.</w:t>
            </w:r>
          </w:p>
        </w:tc>
        <w:tc>
          <w:tcPr>
            <w:tcW w:w="2268"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Identificar los tramites y documentar su procedimiento</w:t>
            </w:r>
          </w:p>
        </w:tc>
        <w:tc>
          <w:tcPr>
            <w:tcW w:w="1984" w:type="dxa"/>
            <w:shd w:val="clear" w:color="auto" w:fill="auto"/>
            <w:vAlign w:val="center"/>
          </w:tcPr>
          <w:p w:rsidR="00C945A3" w:rsidRPr="003D50BF" w:rsidRDefault="00C945A3"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Tramites claros y optimizados a través de procedimientos establecidos en la entidad</w:t>
            </w:r>
          </w:p>
        </w:tc>
        <w:tc>
          <w:tcPr>
            <w:tcW w:w="993" w:type="dxa"/>
            <w:shd w:val="clear" w:color="000000" w:fill="FFFFFF"/>
            <w:vAlign w:val="center"/>
          </w:tcPr>
          <w:p w:rsidR="00C945A3" w:rsidRPr="003D50BF" w:rsidRDefault="00C945A3" w:rsidP="0033090F">
            <w:pPr>
              <w:jc w:val="center"/>
              <w:rPr>
                <w:rFonts w:asciiTheme="majorHAnsi" w:hAnsiTheme="majorHAnsi" w:cstheme="majorHAnsi"/>
                <w:sz w:val="22"/>
                <w:szCs w:val="22"/>
              </w:rPr>
            </w:pPr>
            <w:r w:rsidRPr="003D50BF">
              <w:rPr>
                <w:rFonts w:asciiTheme="majorHAnsi" w:eastAsia="Times New Roman" w:hAnsiTheme="majorHAnsi" w:cstheme="majorHAnsi"/>
                <w:color w:val="000000"/>
                <w:sz w:val="22"/>
                <w:szCs w:val="22"/>
                <w:lang w:val="es-CO" w:eastAsia="es-CO"/>
              </w:rPr>
              <w:t>Administrativa</w:t>
            </w:r>
          </w:p>
        </w:tc>
        <w:tc>
          <w:tcPr>
            <w:tcW w:w="1559"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Reducción de pasos en procesos o procedimientos internos</w:t>
            </w:r>
          </w:p>
        </w:tc>
        <w:tc>
          <w:tcPr>
            <w:tcW w:w="1276" w:type="dxa"/>
            <w:shd w:val="clear" w:color="000000" w:fill="FFFFFF"/>
            <w:vAlign w:val="center"/>
          </w:tcPr>
          <w:p w:rsidR="00C945A3" w:rsidRPr="003D50BF" w:rsidRDefault="00C945A3" w:rsidP="007F0CD7">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30/</w:t>
            </w:r>
            <w:r w:rsidR="007F0CD7">
              <w:rPr>
                <w:rFonts w:asciiTheme="majorHAnsi" w:eastAsia="Times New Roman" w:hAnsiTheme="majorHAnsi" w:cstheme="majorHAnsi"/>
                <w:color w:val="000000"/>
                <w:sz w:val="22"/>
                <w:szCs w:val="22"/>
                <w:lang w:val="es-CO" w:eastAsia="es-CO"/>
              </w:rPr>
              <w:t>Octubre</w:t>
            </w:r>
            <w:r w:rsidRPr="003D50BF">
              <w:rPr>
                <w:rFonts w:asciiTheme="majorHAnsi" w:eastAsia="Times New Roman" w:hAnsiTheme="majorHAnsi" w:cstheme="majorHAnsi"/>
                <w:color w:val="000000"/>
                <w:sz w:val="22"/>
                <w:szCs w:val="22"/>
                <w:lang w:val="es-CO" w:eastAsia="es-CO"/>
              </w:rPr>
              <w:t>/201</w:t>
            </w:r>
            <w:r w:rsidR="00DB4FEF" w:rsidRPr="003D50BF">
              <w:rPr>
                <w:rFonts w:asciiTheme="majorHAnsi" w:eastAsia="Times New Roman" w:hAnsiTheme="majorHAnsi" w:cstheme="majorHAnsi"/>
                <w:color w:val="000000"/>
                <w:sz w:val="22"/>
                <w:szCs w:val="22"/>
                <w:lang w:val="es-CO" w:eastAsia="es-CO"/>
              </w:rPr>
              <w:t>8</w:t>
            </w:r>
          </w:p>
        </w:tc>
        <w:tc>
          <w:tcPr>
            <w:tcW w:w="1275"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Dependencias</w:t>
            </w:r>
          </w:p>
        </w:tc>
      </w:tr>
      <w:tr w:rsidR="00C945A3" w:rsidRPr="003D50BF" w:rsidTr="00C945A3">
        <w:trPr>
          <w:trHeight w:val="127"/>
          <w:jc w:val="center"/>
        </w:trPr>
        <w:tc>
          <w:tcPr>
            <w:tcW w:w="1294" w:type="dxa"/>
            <w:shd w:val="clear" w:color="auto" w:fill="D6E3BC" w:themeFill="accent3" w:themeFillTint="66"/>
            <w:vAlign w:val="center"/>
          </w:tcPr>
          <w:p w:rsidR="00C945A3" w:rsidRPr="003D50BF" w:rsidRDefault="00C945A3" w:rsidP="0033090F">
            <w:pPr>
              <w:jc w:val="center"/>
              <w:rPr>
                <w:rFonts w:asciiTheme="majorHAnsi" w:eastAsia="Times New Roman" w:hAnsiTheme="majorHAnsi" w:cstheme="majorHAnsi"/>
                <w:b/>
                <w:color w:val="000000"/>
                <w:sz w:val="22"/>
                <w:szCs w:val="22"/>
                <w:lang w:val="es-CO" w:eastAsia="es-CO"/>
              </w:rPr>
            </w:pPr>
            <w:r w:rsidRPr="003D50BF">
              <w:rPr>
                <w:rFonts w:asciiTheme="majorHAnsi" w:eastAsia="Times New Roman" w:hAnsiTheme="majorHAnsi" w:cstheme="majorHAnsi"/>
                <w:b/>
                <w:color w:val="000000"/>
                <w:sz w:val="22"/>
                <w:szCs w:val="22"/>
                <w:lang w:val="es-CO" w:eastAsia="es-CO"/>
              </w:rPr>
              <w:t>Inter Operabilidad</w:t>
            </w:r>
          </w:p>
        </w:tc>
        <w:tc>
          <w:tcPr>
            <w:tcW w:w="2387"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La entidad cuenta con sistemas de información que requieren interactuar con sistemas de otras entidades.</w:t>
            </w:r>
          </w:p>
        </w:tc>
        <w:tc>
          <w:tcPr>
            <w:tcW w:w="2268"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Generar procesos que integren validación de información con otras entidades del sector público y privado.</w:t>
            </w:r>
          </w:p>
        </w:tc>
        <w:tc>
          <w:tcPr>
            <w:tcW w:w="1984" w:type="dxa"/>
            <w:shd w:val="clear" w:color="auto" w:fill="auto"/>
            <w:vAlign w:val="center"/>
          </w:tcPr>
          <w:p w:rsidR="00C945A3" w:rsidRPr="003D50BF" w:rsidRDefault="00C945A3"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Reducción en los procesos de validación de información</w:t>
            </w:r>
          </w:p>
        </w:tc>
        <w:tc>
          <w:tcPr>
            <w:tcW w:w="993" w:type="dxa"/>
            <w:shd w:val="clear" w:color="000000" w:fill="FFFFFF"/>
            <w:vAlign w:val="center"/>
          </w:tcPr>
          <w:p w:rsidR="00C945A3" w:rsidRPr="003D50BF" w:rsidRDefault="00C945A3" w:rsidP="0033090F">
            <w:pPr>
              <w:jc w:val="center"/>
              <w:rPr>
                <w:rFonts w:asciiTheme="majorHAnsi" w:hAnsiTheme="majorHAnsi" w:cstheme="majorHAnsi"/>
                <w:sz w:val="22"/>
                <w:szCs w:val="22"/>
              </w:rPr>
            </w:pPr>
            <w:r w:rsidRPr="003D50BF">
              <w:rPr>
                <w:rFonts w:asciiTheme="majorHAnsi" w:eastAsia="Times New Roman" w:hAnsiTheme="majorHAnsi" w:cstheme="majorHAnsi"/>
                <w:color w:val="000000"/>
                <w:sz w:val="22"/>
                <w:szCs w:val="22"/>
                <w:lang w:val="es-CO" w:eastAsia="es-CO"/>
              </w:rPr>
              <w:t>Administrativa</w:t>
            </w:r>
          </w:p>
        </w:tc>
        <w:tc>
          <w:tcPr>
            <w:tcW w:w="1559"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Convenios con entidades públicas y privadas</w:t>
            </w:r>
          </w:p>
        </w:tc>
        <w:tc>
          <w:tcPr>
            <w:tcW w:w="1276" w:type="dxa"/>
            <w:shd w:val="clear" w:color="000000" w:fill="FFFFFF"/>
            <w:vAlign w:val="center"/>
          </w:tcPr>
          <w:p w:rsidR="00C945A3" w:rsidRPr="003D50BF" w:rsidRDefault="00DB4FEF" w:rsidP="007F0CD7">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30/</w:t>
            </w:r>
            <w:r w:rsidR="007F0CD7">
              <w:rPr>
                <w:rFonts w:asciiTheme="majorHAnsi" w:eastAsia="Times New Roman" w:hAnsiTheme="majorHAnsi" w:cstheme="majorHAnsi"/>
                <w:color w:val="000000"/>
                <w:sz w:val="22"/>
                <w:szCs w:val="22"/>
                <w:lang w:val="es-CO" w:eastAsia="es-CO"/>
              </w:rPr>
              <w:t>Octubre</w:t>
            </w:r>
            <w:r w:rsidRPr="003D50BF">
              <w:rPr>
                <w:rFonts w:asciiTheme="majorHAnsi" w:eastAsia="Times New Roman" w:hAnsiTheme="majorHAnsi" w:cstheme="majorHAnsi"/>
                <w:color w:val="000000"/>
                <w:sz w:val="22"/>
                <w:szCs w:val="22"/>
                <w:lang w:val="es-CO" w:eastAsia="es-CO"/>
              </w:rPr>
              <w:t>/2018</w:t>
            </w:r>
          </w:p>
        </w:tc>
        <w:tc>
          <w:tcPr>
            <w:tcW w:w="1275"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sz w:val="22"/>
                <w:szCs w:val="22"/>
                <w:lang w:val="es-CO" w:eastAsia="es-CO"/>
              </w:rPr>
              <w:t>Vicerrectoría Administrativa</w:t>
            </w:r>
          </w:p>
        </w:tc>
      </w:tr>
      <w:tr w:rsidR="00C945A3" w:rsidRPr="003D50BF" w:rsidTr="00C945A3">
        <w:trPr>
          <w:trHeight w:val="358"/>
          <w:jc w:val="center"/>
        </w:trPr>
        <w:tc>
          <w:tcPr>
            <w:tcW w:w="1294" w:type="dxa"/>
            <w:shd w:val="clear" w:color="auto" w:fill="D6E3BC" w:themeFill="accent3" w:themeFillTint="66"/>
            <w:vAlign w:val="center"/>
          </w:tcPr>
          <w:p w:rsidR="00C945A3" w:rsidRPr="003D50BF" w:rsidRDefault="00C945A3" w:rsidP="0033090F">
            <w:pPr>
              <w:jc w:val="center"/>
              <w:rPr>
                <w:rFonts w:asciiTheme="majorHAnsi" w:eastAsia="Times New Roman" w:hAnsiTheme="majorHAnsi" w:cstheme="majorHAnsi"/>
                <w:b/>
                <w:color w:val="000000"/>
                <w:sz w:val="22"/>
                <w:szCs w:val="22"/>
                <w:lang w:val="es-CO" w:eastAsia="es-CO"/>
              </w:rPr>
            </w:pPr>
            <w:r w:rsidRPr="003D50BF">
              <w:rPr>
                <w:rFonts w:asciiTheme="majorHAnsi" w:eastAsia="Times New Roman" w:hAnsiTheme="majorHAnsi" w:cstheme="majorHAnsi"/>
                <w:b/>
                <w:color w:val="000000"/>
                <w:sz w:val="22"/>
                <w:szCs w:val="22"/>
                <w:lang w:val="es-CO" w:eastAsia="es-CO"/>
              </w:rPr>
              <w:lastRenderedPageBreak/>
              <w:t>Seguimiento y Evaluación</w:t>
            </w:r>
          </w:p>
        </w:tc>
        <w:tc>
          <w:tcPr>
            <w:tcW w:w="2387"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La Entidad cuenta con oficina de Control Interno</w:t>
            </w:r>
          </w:p>
        </w:tc>
        <w:tc>
          <w:tcPr>
            <w:tcW w:w="2268"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Plan de Acción para la verificación del cumplimiento del Plan</w:t>
            </w:r>
          </w:p>
        </w:tc>
        <w:tc>
          <w:tcPr>
            <w:tcW w:w="1984" w:type="dxa"/>
            <w:shd w:val="clear" w:color="auto" w:fill="auto"/>
            <w:vAlign w:val="center"/>
          </w:tcPr>
          <w:p w:rsidR="00C945A3" w:rsidRPr="003D50BF" w:rsidRDefault="00C945A3"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Estrategias aplicadas y Objetivos Alcanzados</w:t>
            </w:r>
          </w:p>
        </w:tc>
        <w:tc>
          <w:tcPr>
            <w:tcW w:w="993" w:type="dxa"/>
            <w:shd w:val="clear" w:color="000000" w:fill="FFFFFF"/>
            <w:vAlign w:val="center"/>
          </w:tcPr>
          <w:p w:rsidR="00C945A3" w:rsidRPr="003D50BF" w:rsidRDefault="00C945A3" w:rsidP="0033090F">
            <w:pPr>
              <w:jc w:val="center"/>
              <w:rPr>
                <w:rFonts w:asciiTheme="majorHAnsi" w:hAnsiTheme="majorHAnsi" w:cstheme="majorHAnsi"/>
                <w:sz w:val="22"/>
                <w:szCs w:val="22"/>
              </w:rPr>
            </w:pPr>
            <w:r w:rsidRPr="003D50BF">
              <w:rPr>
                <w:rFonts w:asciiTheme="majorHAnsi" w:eastAsia="Times New Roman" w:hAnsiTheme="majorHAnsi" w:cstheme="majorHAnsi"/>
                <w:color w:val="000000"/>
                <w:sz w:val="22"/>
                <w:szCs w:val="22"/>
                <w:lang w:val="es-CO" w:eastAsia="es-CO"/>
              </w:rPr>
              <w:t>Administrativa</w:t>
            </w:r>
          </w:p>
        </w:tc>
        <w:tc>
          <w:tcPr>
            <w:tcW w:w="1559"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Plan de Acción de seguimiento</w:t>
            </w:r>
          </w:p>
        </w:tc>
        <w:tc>
          <w:tcPr>
            <w:tcW w:w="1276" w:type="dxa"/>
            <w:shd w:val="clear" w:color="000000" w:fill="FFFFFF"/>
            <w:vAlign w:val="center"/>
          </w:tcPr>
          <w:p w:rsidR="00C945A3" w:rsidRPr="003D50BF" w:rsidRDefault="00DB4FEF"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30/abril/2018</w:t>
            </w:r>
          </w:p>
        </w:tc>
        <w:tc>
          <w:tcPr>
            <w:tcW w:w="1275" w:type="dxa"/>
            <w:shd w:val="clear" w:color="000000" w:fill="FFFFFF"/>
            <w:vAlign w:val="center"/>
          </w:tcPr>
          <w:p w:rsidR="00C945A3" w:rsidRPr="003D50BF" w:rsidRDefault="00C945A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Control Interno</w:t>
            </w:r>
          </w:p>
        </w:tc>
      </w:tr>
    </w:tbl>
    <w:p w:rsidR="00656771" w:rsidRPr="003D50BF" w:rsidRDefault="00656771" w:rsidP="002F63D7">
      <w:pPr>
        <w:pStyle w:val="Sinespaciado"/>
        <w:jc w:val="both"/>
        <w:rPr>
          <w:rFonts w:asciiTheme="majorHAnsi" w:hAnsiTheme="majorHAnsi" w:cstheme="majorHAnsi"/>
          <w:sz w:val="22"/>
          <w:szCs w:val="22"/>
        </w:rPr>
      </w:pPr>
    </w:p>
    <w:p w:rsidR="00656771" w:rsidRPr="003D50BF" w:rsidRDefault="00656771" w:rsidP="002F63D7">
      <w:pPr>
        <w:pStyle w:val="Sinespaciado"/>
        <w:jc w:val="both"/>
        <w:rPr>
          <w:rFonts w:asciiTheme="majorHAnsi" w:hAnsiTheme="majorHAnsi" w:cstheme="majorHAnsi"/>
          <w:sz w:val="22"/>
          <w:szCs w:val="22"/>
        </w:rPr>
      </w:pPr>
    </w:p>
    <w:p w:rsidR="00E627C3" w:rsidRPr="003D50BF" w:rsidRDefault="00E627C3" w:rsidP="002F63D7">
      <w:pPr>
        <w:pStyle w:val="Sinespaciado"/>
        <w:jc w:val="both"/>
        <w:rPr>
          <w:rFonts w:asciiTheme="majorHAnsi" w:hAnsiTheme="majorHAnsi" w:cstheme="majorHAnsi"/>
          <w:sz w:val="22"/>
          <w:szCs w:val="22"/>
        </w:rPr>
      </w:pPr>
    </w:p>
    <w:p w:rsidR="00E627C3" w:rsidRPr="003D50BF" w:rsidRDefault="00E627C3" w:rsidP="002F63D7">
      <w:pPr>
        <w:pStyle w:val="Sinespaciado"/>
        <w:jc w:val="both"/>
        <w:rPr>
          <w:rFonts w:asciiTheme="majorHAnsi" w:hAnsiTheme="majorHAnsi" w:cstheme="majorHAnsi"/>
          <w:sz w:val="22"/>
          <w:szCs w:val="22"/>
        </w:rPr>
      </w:pPr>
    </w:p>
    <w:p w:rsidR="00C275CD" w:rsidRPr="003D50BF" w:rsidRDefault="00C275CD" w:rsidP="002F63D7">
      <w:pPr>
        <w:pStyle w:val="Sinespaciado"/>
        <w:jc w:val="both"/>
        <w:rPr>
          <w:rFonts w:asciiTheme="majorHAnsi" w:hAnsiTheme="majorHAnsi" w:cstheme="majorHAnsi"/>
          <w:sz w:val="22"/>
          <w:szCs w:val="22"/>
        </w:rPr>
      </w:pPr>
    </w:p>
    <w:p w:rsidR="00E627C3" w:rsidRDefault="00E627C3" w:rsidP="002F63D7">
      <w:pPr>
        <w:pStyle w:val="Sinespaciado"/>
        <w:jc w:val="both"/>
        <w:rPr>
          <w:rFonts w:asciiTheme="majorHAnsi" w:hAnsiTheme="majorHAnsi" w:cstheme="majorHAnsi"/>
          <w:sz w:val="22"/>
          <w:szCs w:val="22"/>
        </w:rPr>
      </w:pPr>
    </w:p>
    <w:p w:rsidR="007F0CD7" w:rsidRDefault="007F0CD7" w:rsidP="002F63D7">
      <w:pPr>
        <w:pStyle w:val="Sinespaciado"/>
        <w:jc w:val="both"/>
        <w:rPr>
          <w:rFonts w:asciiTheme="majorHAnsi" w:hAnsiTheme="majorHAnsi" w:cstheme="majorHAnsi"/>
          <w:sz w:val="22"/>
          <w:szCs w:val="22"/>
        </w:rPr>
      </w:pPr>
    </w:p>
    <w:p w:rsidR="007F0CD7" w:rsidRDefault="007F0CD7" w:rsidP="002F63D7">
      <w:pPr>
        <w:pStyle w:val="Sinespaciado"/>
        <w:jc w:val="both"/>
        <w:rPr>
          <w:rFonts w:asciiTheme="majorHAnsi" w:hAnsiTheme="majorHAnsi" w:cstheme="majorHAnsi"/>
          <w:sz w:val="22"/>
          <w:szCs w:val="22"/>
        </w:rPr>
      </w:pPr>
    </w:p>
    <w:p w:rsidR="007F0CD7" w:rsidRDefault="007F0CD7" w:rsidP="002F63D7">
      <w:pPr>
        <w:pStyle w:val="Sinespaciado"/>
        <w:jc w:val="both"/>
        <w:rPr>
          <w:rFonts w:asciiTheme="majorHAnsi" w:hAnsiTheme="majorHAnsi" w:cstheme="majorHAnsi"/>
          <w:sz w:val="22"/>
          <w:szCs w:val="22"/>
        </w:rPr>
      </w:pPr>
    </w:p>
    <w:p w:rsidR="007F0CD7" w:rsidRDefault="007F0CD7" w:rsidP="002F63D7">
      <w:pPr>
        <w:pStyle w:val="Sinespaciado"/>
        <w:jc w:val="both"/>
        <w:rPr>
          <w:rFonts w:asciiTheme="majorHAnsi" w:hAnsiTheme="majorHAnsi" w:cstheme="majorHAnsi"/>
          <w:sz w:val="22"/>
          <w:szCs w:val="22"/>
        </w:rPr>
      </w:pPr>
    </w:p>
    <w:p w:rsidR="007F0CD7" w:rsidRDefault="007F0CD7" w:rsidP="002F63D7">
      <w:pPr>
        <w:pStyle w:val="Sinespaciado"/>
        <w:jc w:val="both"/>
        <w:rPr>
          <w:rFonts w:asciiTheme="majorHAnsi" w:hAnsiTheme="majorHAnsi" w:cstheme="majorHAnsi"/>
          <w:sz w:val="22"/>
          <w:szCs w:val="22"/>
        </w:rPr>
      </w:pPr>
    </w:p>
    <w:p w:rsidR="007F0CD7" w:rsidRDefault="007F0CD7" w:rsidP="002F63D7">
      <w:pPr>
        <w:pStyle w:val="Sinespaciado"/>
        <w:jc w:val="both"/>
        <w:rPr>
          <w:rFonts w:asciiTheme="majorHAnsi" w:hAnsiTheme="majorHAnsi" w:cstheme="majorHAnsi"/>
          <w:sz w:val="22"/>
          <w:szCs w:val="22"/>
        </w:rPr>
      </w:pPr>
    </w:p>
    <w:p w:rsidR="007F0CD7" w:rsidRDefault="007F0CD7" w:rsidP="002F63D7">
      <w:pPr>
        <w:pStyle w:val="Sinespaciado"/>
        <w:jc w:val="both"/>
        <w:rPr>
          <w:rFonts w:asciiTheme="majorHAnsi" w:hAnsiTheme="majorHAnsi" w:cstheme="majorHAnsi"/>
          <w:sz w:val="22"/>
          <w:szCs w:val="22"/>
        </w:rPr>
      </w:pPr>
    </w:p>
    <w:p w:rsidR="007F0CD7" w:rsidRDefault="007F0CD7" w:rsidP="002F63D7">
      <w:pPr>
        <w:pStyle w:val="Sinespaciado"/>
        <w:jc w:val="both"/>
        <w:rPr>
          <w:rFonts w:asciiTheme="majorHAnsi" w:hAnsiTheme="majorHAnsi" w:cstheme="majorHAnsi"/>
          <w:sz w:val="22"/>
          <w:szCs w:val="22"/>
        </w:rPr>
      </w:pPr>
    </w:p>
    <w:p w:rsidR="007F0CD7" w:rsidRDefault="007F0CD7" w:rsidP="002F63D7">
      <w:pPr>
        <w:pStyle w:val="Sinespaciado"/>
        <w:jc w:val="both"/>
        <w:rPr>
          <w:rFonts w:asciiTheme="majorHAnsi" w:hAnsiTheme="majorHAnsi" w:cstheme="majorHAnsi"/>
          <w:sz w:val="22"/>
          <w:szCs w:val="22"/>
        </w:rPr>
      </w:pPr>
    </w:p>
    <w:p w:rsidR="007F0CD7" w:rsidRDefault="007F0CD7" w:rsidP="002F63D7">
      <w:pPr>
        <w:pStyle w:val="Sinespaciado"/>
        <w:jc w:val="both"/>
        <w:rPr>
          <w:rFonts w:asciiTheme="majorHAnsi" w:hAnsiTheme="majorHAnsi" w:cstheme="majorHAnsi"/>
          <w:sz w:val="22"/>
          <w:szCs w:val="22"/>
        </w:rPr>
      </w:pPr>
    </w:p>
    <w:p w:rsidR="007F0CD7" w:rsidRDefault="007F0CD7" w:rsidP="002F63D7">
      <w:pPr>
        <w:pStyle w:val="Sinespaciado"/>
        <w:jc w:val="both"/>
        <w:rPr>
          <w:rFonts w:asciiTheme="majorHAnsi" w:hAnsiTheme="majorHAnsi" w:cstheme="majorHAnsi"/>
          <w:sz w:val="22"/>
          <w:szCs w:val="22"/>
        </w:rPr>
      </w:pPr>
    </w:p>
    <w:p w:rsidR="007F0CD7" w:rsidRDefault="007F0CD7" w:rsidP="002F63D7">
      <w:pPr>
        <w:pStyle w:val="Sinespaciado"/>
        <w:jc w:val="both"/>
        <w:rPr>
          <w:rFonts w:asciiTheme="majorHAnsi" w:hAnsiTheme="majorHAnsi" w:cstheme="majorHAnsi"/>
          <w:sz w:val="22"/>
          <w:szCs w:val="22"/>
        </w:rPr>
      </w:pPr>
    </w:p>
    <w:p w:rsidR="007F0CD7" w:rsidRDefault="007F0CD7" w:rsidP="002F63D7">
      <w:pPr>
        <w:pStyle w:val="Sinespaciado"/>
        <w:jc w:val="both"/>
        <w:rPr>
          <w:rFonts w:asciiTheme="majorHAnsi" w:hAnsiTheme="majorHAnsi" w:cstheme="majorHAnsi"/>
          <w:sz w:val="22"/>
          <w:szCs w:val="22"/>
        </w:rPr>
      </w:pPr>
    </w:p>
    <w:p w:rsidR="007F0CD7" w:rsidRDefault="007F0CD7" w:rsidP="002F63D7">
      <w:pPr>
        <w:pStyle w:val="Sinespaciado"/>
        <w:jc w:val="both"/>
        <w:rPr>
          <w:rFonts w:asciiTheme="majorHAnsi" w:hAnsiTheme="majorHAnsi" w:cstheme="majorHAnsi"/>
          <w:sz w:val="22"/>
          <w:szCs w:val="22"/>
        </w:rPr>
      </w:pPr>
    </w:p>
    <w:p w:rsidR="007F0CD7" w:rsidRDefault="007F0CD7" w:rsidP="002F63D7">
      <w:pPr>
        <w:pStyle w:val="Sinespaciado"/>
        <w:jc w:val="both"/>
        <w:rPr>
          <w:rFonts w:asciiTheme="majorHAnsi" w:hAnsiTheme="majorHAnsi" w:cstheme="majorHAnsi"/>
          <w:sz w:val="22"/>
          <w:szCs w:val="22"/>
        </w:rPr>
      </w:pPr>
    </w:p>
    <w:p w:rsidR="007F0CD7" w:rsidRPr="003D50BF" w:rsidRDefault="007F0CD7" w:rsidP="002F63D7">
      <w:pPr>
        <w:pStyle w:val="Sinespaciado"/>
        <w:jc w:val="both"/>
        <w:rPr>
          <w:rFonts w:asciiTheme="majorHAnsi" w:hAnsiTheme="majorHAnsi" w:cstheme="majorHAnsi"/>
          <w:sz w:val="22"/>
          <w:szCs w:val="22"/>
        </w:rPr>
      </w:pPr>
    </w:p>
    <w:p w:rsidR="00E627C3" w:rsidRPr="003D50BF" w:rsidRDefault="00E627C3" w:rsidP="002F63D7">
      <w:pPr>
        <w:pStyle w:val="Sinespaciado"/>
        <w:jc w:val="both"/>
        <w:rPr>
          <w:rFonts w:asciiTheme="majorHAnsi" w:hAnsiTheme="majorHAnsi" w:cstheme="majorHAnsi"/>
          <w:sz w:val="22"/>
          <w:szCs w:val="22"/>
        </w:rPr>
      </w:pPr>
    </w:p>
    <w:p w:rsidR="00E627C3" w:rsidRPr="003D50BF" w:rsidRDefault="00E627C3" w:rsidP="002F63D7">
      <w:pPr>
        <w:pStyle w:val="Sinespaciado"/>
        <w:jc w:val="both"/>
        <w:rPr>
          <w:rFonts w:asciiTheme="majorHAnsi" w:hAnsiTheme="majorHAnsi" w:cstheme="majorHAnsi"/>
          <w:sz w:val="22"/>
          <w:szCs w:val="22"/>
        </w:rPr>
      </w:pPr>
    </w:p>
    <w:p w:rsidR="00AC457C" w:rsidRDefault="00AC457C" w:rsidP="007F0CD7">
      <w:pPr>
        <w:pStyle w:val="Sinespaciado"/>
        <w:numPr>
          <w:ilvl w:val="1"/>
          <w:numId w:val="5"/>
        </w:numPr>
        <w:jc w:val="center"/>
        <w:rPr>
          <w:rFonts w:asciiTheme="majorHAnsi" w:hAnsiTheme="majorHAnsi" w:cstheme="majorHAnsi"/>
          <w:b/>
          <w:sz w:val="22"/>
          <w:szCs w:val="22"/>
        </w:rPr>
      </w:pPr>
      <w:r w:rsidRPr="003D50BF">
        <w:rPr>
          <w:rFonts w:asciiTheme="majorHAnsi" w:hAnsiTheme="majorHAnsi" w:cstheme="majorHAnsi"/>
          <w:b/>
          <w:sz w:val="22"/>
          <w:szCs w:val="22"/>
        </w:rPr>
        <w:t>TERCER COMPONENTE:  RENDICIÓN DE CUENTAS</w:t>
      </w:r>
    </w:p>
    <w:p w:rsidR="007F0CD7" w:rsidRPr="003D50BF" w:rsidRDefault="007F0CD7" w:rsidP="007F0CD7">
      <w:pPr>
        <w:pStyle w:val="Sinespaciado"/>
        <w:ind w:left="360"/>
        <w:rPr>
          <w:rFonts w:asciiTheme="majorHAnsi" w:hAnsiTheme="majorHAnsi" w:cstheme="majorHAnsi"/>
          <w:b/>
          <w:sz w:val="22"/>
          <w:szCs w:val="22"/>
        </w:rPr>
      </w:pPr>
    </w:p>
    <w:p w:rsidR="00AC457C" w:rsidRPr="003D50BF" w:rsidRDefault="00AC457C" w:rsidP="00AC457C">
      <w:pPr>
        <w:pStyle w:val="Sinespaciado"/>
        <w:ind w:left="720"/>
        <w:rPr>
          <w:rFonts w:asciiTheme="majorHAnsi" w:hAnsiTheme="majorHAnsi" w:cstheme="majorHAnsi"/>
          <w:sz w:val="22"/>
          <w:szCs w:val="22"/>
        </w:rPr>
      </w:pPr>
    </w:p>
    <w:p w:rsidR="009539FB" w:rsidRPr="003D50BF" w:rsidRDefault="00B00676" w:rsidP="009539FB">
      <w:pPr>
        <w:pStyle w:val="Sinespaciado"/>
        <w:jc w:val="both"/>
        <w:rPr>
          <w:rFonts w:asciiTheme="majorHAnsi" w:hAnsiTheme="majorHAnsi" w:cstheme="majorHAnsi"/>
          <w:sz w:val="22"/>
          <w:szCs w:val="22"/>
        </w:rPr>
      </w:pPr>
      <w:r w:rsidRPr="003D50BF">
        <w:rPr>
          <w:rFonts w:asciiTheme="majorHAnsi" w:hAnsiTheme="majorHAnsi" w:cstheme="majorHAnsi"/>
          <w:noProof/>
          <w:sz w:val="22"/>
          <w:szCs w:val="22"/>
          <w:lang w:val="es-CO" w:eastAsia="es-CO"/>
        </w:rPr>
        <w:drawing>
          <wp:anchor distT="0" distB="0" distL="114300" distR="114300" simplePos="0" relativeHeight="251660288" behindDoc="0" locked="0" layoutInCell="1" allowOverlap="1" wp14:anchorId="2C75D6B0" wp14:editId="3FB9EB30">
            <wp:simplePos x="0" y="0"/>
            <wp:positionH relativeFrom="column">
              <wp:posOffset>43180</wp:posOffset>
            </wp:positionH>
            <wp:positionV relativeFrom="paragraph">
              <wp:posOffset>67310</wp:posOffset>
            </wp:positionV>
            <wp:extent cx="4398010" cy="3838575"/>
            <wp:effectExtent l="0" t="0" r="254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8010"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9FB" w:rsidRPr="003D50BF">
        <w:rPr>
          <w:rFonts w:asciiTheme="majorHAnsi" w:hAnsiTheme="majorHAnsi" w:cstheme="majorHAnsi"/>
          <w:sz w:val="22"/>
          <w:szCs w:val="22"/>
        </w:rPr>
        <w:t>El Instituto Tecnológico del Putumayo tiene establecido los programas estratégicos macro que orientan la ejecución de los procesos en el desarrollo de su misión y visión, enmarcados en la aplicación de la rendición de cuentas la situación actual al cierre de la vigencia 2015 es la siguiente:</w:t>
      </w:r>
    </w:p>
    <w:p w:rsidR="009539FB" w:rsidRPr="003D50BF" w:rsidRDefault="009539FB" w:rsidP="00313609">
      <w:pPr>
        <w:pStyle w:val="Sinespaciado"/>
        <w:rPr>
          <w:rFonts w:asciiTheme="majorHAnsi" w:hAnsiTheme="majorHAnsi" w:cstheme="majorHAnsi"/>
          <w:sz w:val="22"/>
          <w:szCs w:val="22"/>
        </w:rPr>
      </w:pPr>
    </w:p>
    <w:p w:rsidR="00696647" w:rsidRPr="003D50BF" w:rsidRDefault="00696647" w:rsidP="00641C82">
      <w:pPr>
        <w:pStyle w:val="Sinespaciado"/>
        <w:jc w:val="both"/>
        <w:rPr>
          <w:rFonts w:asciiTheme="majorHAnsi" w:hAnsiTheme="majorHAnsi" w:cstheme="majorHAnsi"/>
          <w:sz w:val="22"/>
          <w:szCs w:val="22"/>
        </w:rPr>
      </w:pPr>
      <w:r w:rsidRPr="003D50BF">
        <w:rPr>
          <w:rFonts w:asciiTheme="majorHAnsi" w:hAnsiTheme="majorHAnsi" w:cstheme="majorHAnsi"/>
          <w:sz w:val="22"/>
          <w:szCs w:val="22"/>
        </w:rPr>
        <w:t>Como d</w:t>
      </w:r>
      <w:r w:rsidR="00313609" w:rsidRPr="003D50BF">
        <w:rPr>
          <w:rFonts w:asciiTheme="majorHAnsi" w:hAnsiTheme="majorHAnsi" w:cstheme="majorHAnsi"/>
          <w:sz w:val="22"/>
          <w:szCs w:val="22"/>
        </w:rPr>
        <w:t>ebilidades</w:t>
      </w:r>
      <w:r w:rsidRPr="003D50BF">
        <w:rPr>
          <w:rFonts w:asciiTheme="majorHAnsi" w:hAnsiTheme="majorHAnsi" w:cstheme="majorHAnsi"/>
          <w:sz w:val="22"/>
          <w:szCs w:val="22"/>
        </w:rPr>
        <w:t xml:space="preserve"> la Institución no cuenta con la reglamentación de un Comité de Desarrollo Administrativo que realice el seguimiento al cumplimiento de la política de rendición de cuentas, las publicaciones en la página web</w:t>
      </w:r>
      <w:r w:rsidR="00307737" w:rsidRPr="003D50BF">
        <w:rPr>
          <w:rFonts w:asciiTheme="majorHAnsi" w:hAnsiTheme="majorHAnsi" w:cstheme="majorHAnsi"/>
          <w:sz w:val="22"/>
          <w:szCs w:val="22"/>
        </w:rPr>
        <w:t>,</w:t>
      </w:r>
      <w:r w:rsidRPr="003D50BF">
        <w:rPr>
          <w:rFonts w:asciiTheme="majorHAnsi" w:hAnsiTheme="majorHAnsi" w:cstheme="majorHAnsi"/>
          <w:sz w:val="22"/>
          <w:szCs w:val="22"/>
        </w:rPr>
        <w:t xml:space="preserve"> se realizan a solitud de</w:t>
      </w:r>
      <w:r w:rsidR="00307737" w:rsidRPr="003D50BF">
        <w:rPr>
          <w:rFonts w:asciiTheme="majorHAnsi" w:hAnsiTheme="majorHAnsi" w:cstheme="majorHAnsi"/>
          <w:sz w:val="22"/>
          <w:szCs w:val="22"/>
        </w:rPr>
        <w:t xml:space="preserve"> </w:t>
      </w:r>
      <w:r w:rsidRPr="003D50BF">
        <w:rPr>
          <w:rFonts w:asciiTheme="majorHAnsi" w:hAnsiTheme="majorHAnsi" w:cstheme="majorHAnsi"/>
          <w:sz w:val="22"/>
          <w:szCs w:val="22"/>
        </w:rPr>
        <w:t>l</w:t>
      </w:r>
      <w:r w:rsidR="00307737" w:rsidRPr="003D50BF">
        <w:rPr>
          <w:rFonts w:asciiTheme="majorHAnsi" w:hAnsiTheme="majorHAnsi" w:cstheme="majorHAnsi"/>
          <w:sz w:val="22"/>
          <w:szCs w:val="22"/>
        </w:rPr>
        <w:t xml:space="preserve">as entidades, </w:t>
      </w:r>
      <w:r w:rsidRPr="003D50BF">
        <w:rPr>
          <w:rFonts w:asciiTheme="majorHAnsi" w:hAnsiTheme="majorHAnsi" w:cstheme="majorHAnsi"/>
          <w:sz w:val="22"/>
          <w:szCs w:val="22"/>
        </w:rPr>
        <w:t>funcionario</w:t>
      </w:r>
      <w:r w:rsidR="00307737" w:rsidRPr="003D50BF">
        <w:rPr>
          <w:rFonts w:asciiTheme="majorHAnsi" w:hAnsiTheme="majorHAnsi" w:cstheme="majorHAnsi"/>
          <w:sz w:val="22"/>
          <w:szCs w:val="22"/>
        </w:rPr>
        <w:t>s</w:t>
      </w:r>
      <w:r w:rsidRPr="003D50BF">
        <w:rPr>
          <w:rFonts w:asciiTheme="majorHAnsi" w:hAnsiTheme="majorHAnsi" w:cstheme="majorHAnsi"/>
          <w:sz w:val="22"/>
          <w:szCs w:val="22"/>
        </w:rPr>
        <w:t xml:space="preserve"> </w:t>
      </w:r>
      <w:r w:rsidR="00307737" w:rsidRPr="003D50BF">
        <w:rPr>
          <w:rFonts w:asciiTheme="majorHAnsi" w:hAnsiTheme="majorHAnsi" w:cstheme="majorHAnsi"/>
          <w:sz w:val="22"/>
          <w:szCs w:val="22"/>
        </w:rPr>
        <w:t xml:space="preserve">o grupos de interés; esto ha impedido realizar una documentación </w:t>
      </w:r>
      <w:r w:rsidRPr="003D50BF">
        <w:rPr>
          <w:rFonts w:asciiTheme="majorHAnsi" w:hAnsiTheme="majorHAnsi" w:cstheme="majorHAnsi"/>
          <w:sz w:val="22"/>
          <w:szCs w:val="22"/>
        </w:rPr>
        <w:t xml:space="preserve">de la información que se encuentra </w:t>
      </w:r>
      <w:r w:rsidR="00307737" w:rsidRPr="003D50BF">
        <w:rPr>
          <w:rFonts w:asciiTheme="majorHAnsi" w:hAnsiTheme="majorHAnsi" w:cstheme="majorHAnsi"/>
          <w:sz w:val="22"/>
          <w:szCs w:val="22"/>
        </w:rPr>
        <w:t xml:space="preserve">generada y publicada </w:t>
      </w:r>
      <w:r w:rsidR="009539FB" w:rsidRPr="003D50BF">
        <w:rPr>
          <w:rFonts w:asciiTheme="majorHAnsi" w:hAnsiTheme="majorHAnsi" w:cstheme="majorHAnsi"/>
          <w:sz w:val="22"/>
          <w:szCs w:val="22"/>
        </w:rPr>
        <w:t>en la página web</w:t>
      </w:r>
      <w:r w:rsidR="00307737" w:rsidRPr="003D50BF">
        <w:rPr>
          <w:rFonts w:asciiTheme="majorHAnsi" w:hAnsiTheme="majorHAnsi" w:cstheme="majorHAnsi"/>
          <w:sz w:val="22"/>
          <w:szCs w:val="22"/>
        </w:rPr>
        <w:t xml:space="preserve">, </w:t>
      </w:r>
      <w:r w:rsidRPr="003D50BF">
        <w:rPr>
          <w:rFonts w:asciiTheme="majorHAnsi" w:hAnsiTheme="majorHAnsi" w:cstheme="majorHAnsi"/>
          <w:sz w:val="22"/>
          <w:szCs w:val="22"/>
        </w:rPr>
        <w:t>en los sistemas de información de entidades que vigilan y supervisan las acciones de la institución</w:t>
      </w:r>
      <w:r w:rsidR="00307737" w:rsidRPr="003D50BF">
        <w:rPr>
          <w:rFonts w:asciiTheme="majorHAnsi" w:hAnsiTheme="majorHAnsi" w:cstheme="majorHAnsi"/>
          <w:sz w:val="22"/>
          <w:szCs w:val="22"/>
        </w:rPr>
        <w:t xml:space="preserve"> y en los documentos de tramite internos.</w:t>
      </w:r>
      <w:r w:rsidR="00641C82" w:rsidRPr="003D50BF">
        <w:rPr>
          <w:rFonts w:asciiTheme="majorHAnsi" w:hAnsiTheme="majorHAnsi" w:cstheme="majorHAnsi"/>
          <w:sz w:val="22"/>
          <w:szCs w:val="22"/>
        </w:rPr>
        <w:t xml:space="preserve"> </w:t>
      </w:r>
      <w:r w:rsidRPr="003D50BF">
        <w:rPr>
          <w:rFonts w:asciiTheme="majorHAnsi" w:hAnsiTheme="majorHAnsi" w:cstheme="majorHAnsi"/>
          <w:sz w:val="22"/>
          <w:szCs w:val="22"/>
        </w:rPr>
        <w:t>Es necesario aprovechar las f</w:t>
      </w:r>
      <w:r w:rsidR="00313609" w:rsidRPr="003D50BF">
        <w:rPr>
          <w:rFonts w:asciiTheme="majorHAnsi" w:hAnsiTheme="majorHAnsi" w:cstheme="majorHAnsi"/>
          <w:sz w:val="22"/>
          <w:szCs w:val="22"/>
        </w:rPr>
        <w:t>ortalezas</w:t>
      </w:r>
      <w:r w:rsidRPr="003D50BF">
        <w:rPr>
          <w:rFonts w:asciiTheme="majorHAnsi" w:hAnsiTheme="majorHAnsi" w:cstheme="majorHAnsi"/>
          <w:sz w:val="22"/>
          <w:szCs w:val="22"/>
        </w:rPr>
        <w:t xml:space="preserve"> que tienen la entidad, en cuento a elementos tecnológicos que facilitan la implementación y cumplimiento de la normatividad vigente, el personal altamente calificado que labora en la institución cuenta con un sentido de pertenencia</w:t>
      </w:r>
      <w:r w:rsidR="00307737" w:rsidRPr="003D50BF">
        <w:rPr>
          <w:rFonts w:asciiTheme="majorHAnsi" w:hAnsiTheme="majorHAnsi" w:cstheme="majorHAnsi"/>
          <w:sz w:val="22"/>
          <w:szCs w:val="22"/>
        </w:rPr>
        <w:t xml:space="preserve"> y que cumple con los requerimientos realizado por los actores y grupos de interés.</w:t>
      </w:r>
    </w:p>
    <w:p w:rsidR="00362E6F" w:rsidRPr="003D50BF" w:rsidRDefault="00362E6F" w:rsidP="00696647">
      <w:pPr>
        <w:pStyle w:val="Sinespaciado"/>
        <w:rPr>
          <w:rFonts w:asciiTheme="majorHAnsi" w:hAnsiTheme="majorHAnsi" w:cstheme="majorHAnsi"/>
          <w:sz w:val="22"/>
          <w:szCs w:val="22"/>
        </w:rPr>
      </w:pPr>
    </w:p>
    <w:p w:rsidR="00313609" w:rsidRPr="003D50BF" w:rsidRDefault="00362E6F" w:rsidP="00641C82">
      <w:pPr>
        <w:pStyle w:val="Sinespaciado"/>
        <w:jc w:val="both"/>
        <w:rPr>
          <w:rFonts w:asciiTheme="majorHAnsi" w:hAnsiTheme="majorHAnsi" w:cstheme="majorHAnsi"/>
          <w:sz w:val="22"/>
          <w:szCs w:val="22"/>
        </w:rPr>
      </w:pPr>
      <w:r w:rsidRPr="003D50BF">
        <w:rPr>
          <w:rFonts w:asciiTheme="majorHAnsi" w:hAnsiTheme="majorHAnsi" w:cstheme="majorHAnsi"/>
          <w:sz w:val="22"/>
          <w:szCs w:val="22"/>
        </w:rPr>
        <w:lastRenderedPageBreak/>
        <w:t>En este sentido la rendición de cuentas para la vigencia 201</w:t>
      </w:r>
      <w:r w:rsidR="00DB4FEF" w:rsidRPr="003D50BF">
        <w:rPr>
          <w:rFonts w:asciiTheme="majorHAnsi" w:hAnsiTheme="majorHAnsi" w:cstheme="majorHAnsi"/>
          <w:sz w:val="22"/>
          <w:szCs w:val="22"/>
        </w:rPr>
        <w:t>8</w:t>
      </w:r>
      <w:r w:rsidRPr="003D50BF">
        <w:rPr>
          <w:rFonts w:asciiTheme="majorHAnsi" w:hAnsiTheme="majorHAnsi" w:cstheme="majorHAnsi"/>
          <w:sz w:val="22"/>
          <w:szCs w:val="22"/>
        </w:rPr>
        <w:t xml:space="preserve"> se enmarca en la normalización de la información que se requiere para establecer los mecanismos de divulgación necesarios que permitan la entrega oportuna a los diferentes actores que interactúan con la Institución. </w:t>
      </w:r>
      <w:r w:rsidR="00313609" w:rsidRPr="003D50BF">
        <w:rPr>
          <w:rFonts w:asciiTheme="majorHAnsi" w:hAnsiTheme="majorHAnsi" w:cstheme="majorHAnsi"/>
          <w:sz w:val="22"/>
          <w:szCs w:val="22"/>
        </w:rPr>
        <w:t>Caracterización de los ciudadanos y grupos de interés</w:t>
      </w:r>
      <w:r w:rsidR="00F85DB0" w:rsidRPr="003D50BF">
        <w:rPr>
          <w:rFonts w:asciiTheme="majorHAnsi" w:hAnsiTheme="majorHAnsi" w:cstheme="majorHAnsi"/>
          <w:sz w:val="22"/>
          <w:szCs w:val="22"/>
        </w:rPr>
        <w:t>:</w:t>
      </w:r>
    </w:p>
    <w:p w:rsidR="00D03E5E" w:rsidRPr="003D50BF" w:rsidRDefault="00D03E5E" w:rsidP="003558B8">
      <w:pPr>
        <w:pStyle w:val="Sinespaciado"/>
        <w:jc w:val="center"/>
        <w:rPr>
          <w:rFonts w:asciiTheme="majorHAnsi" w:hAnsiTheme="majorHAnsi" w:cstheme="majorHAnsi"/>
          <w:sz w:val="22"/>
          <w:szCs w:val="22"/>
        </w:rPr>
      </w:pPr>
    </w:p>
    <w:p w:rsidR="00D03E5E" w:rsidRPr="003D50BF" w:rsidRDefault="00D03E5E" w:rsidP="00086E4B">
      <w:pPr>
        <w:pStyle w:val="Sinespaciado"/>
        <w:numPr>
          <w:ilvl w:val="0"/>
          <w:numId w:val="8"/>
        </w:numPr>
        <w:jc w:val="both"/>
        <w:rPr>
          <w:rFonts w:asciiTheme="majorHAnsi" w:hAnsiTheme="majorHAnsi" w:cstheme="majorHAnsi"/>
          <w:sz w:val="22"/>
          <w:szCs w:val="22"/>
        </w:rPr>
      </w:pPr>
      <w:r w:rsidRPr="003D50BF">
        <w:rPr>
          <w:rFonts w:asciiTheme="majorHAnsi" w:hAnsiTheme="majorHAnsi" w:cstheme="majorHAnsi"/>
          <w:b/>
          <w:sz w:val="22"/>
          <w:szCs w:val="22"/>
        </w:rPr>
        <w:t>Estudiantes:</w:t>
      </w:r>
      <w:r w:rsidR="003558B8" w:rsidRPr="003D50BF">
        <w:rPr>
          <w:rFonts w:asciiTheme="majorHAnsi" w:hAnsiTheme="majorHAnsi" w:cstheme="majorHAnsi"/>
          <w:sz w:val="22"/>
          <w:szCs w:val="22"/>
        </w:rPr>
        <w:t xml:space="preserve">   El estatuto General en su artículo </w:t>
      </w:r>
      <w:r w:rsidR="00754925" w:rsidRPr="003D50BF">
        <w:rPr>
          <w:rFonts w:asciiTheme="majorHAnsi" w:hAnsiTheme="majorHAnsi" w:cstheme="majorHAnsi"/>
          <w:sz w:val="22"/>
          <w:szCs w:val="22"/>
        </w:rPr>
        <w:t>53 establece que e</w:t>
      </w:r>
      <w:r w:rsidR="003558B8" w:rsidRPr="003D50BF">
        <w:rPr>
          <w:rFonts w:asciiTheme="majorHAnsi" w:hAnsiTheme="majorHAnsi" w:cstheme="majorHAnsi"/>
          <w:sz w:val="22"/>
          <w:szCs w:val="22"/>
        </w:rPr>
        <w:t>s estudiante de la Institución la persona que posea matrícula vigente para un programa y periodo académico, el cual se regirá por el Reglamento Estudiantil</w:t>
      </w:r>
      <w:r w:rsidR="00754925" w:rsidRPr="003D50BF">
        <w:rPr>
          <w:rFonts w:asciiTheme="majorHAnsi" w:hAnsiTheme="majorHAnsi" w:cstheme="majorHAnsi"/>
          <w:sz w:val="22"/>
          <w:szCs w:val="22"/>
        </w:rPr>
        <w:t xml:space="preserve">, </w:t>
      </w:r>
      <w:r w:rsidR="003558B8" w:rsidRPr="003D50BF">
        <w:rPr>
          <w:rFonts w:asciiTheme="majorHAnsi" w:hAnsiTheme="majorHAnsi" w:cstheme="majorHAnsi"/>
          <w:sz w:val="22"/>
          <w:szCs w:val="22"/>
        </w:rPr>
        <w:t xml:space="preserve">expedido mediante acuerdo del Consejo Directivo a propuesta del Consejo Académico, que regule entre otros los siguientes aspectos: Requisitos de inscripción, admisión y matrícula, derechos y deberes, distinciones e incentivos, régimen disciplinario, recursos y apelaciones y demás aspectos académicos. Este reglamento deberá ser de conocimiento de todo el estudiantado.   </w:t>
      </w:r>
    </w:p>
    <w:p w:rsidR="006D38CA" w:rsidRPr="003D50BF" w:rsidRDefault="00D03E5E" w:rsidP="00086E4B">
      <w:pPr>
        <w:pStyle w:val="Sinespaciado"/>
        <w:numPr>
          <w:ilvl w:val="0"/>
          <w:numId w:val="8"/>
        </w:numPr>
        <w:jc w:val="both"/>
        <w:rPr>
          <w:rFonts w:asciiTheme="majorHAnsi" w:hAnsiTheme="majorHAnsi" w:cstheme="majorHAnsi"/>
          <w:sz w:val="22"/>
          <w:szCs w:val="22"/>
        </w:rPr>
      </w:pPr>
      <w:r w:rsidRPr="003D50BF">
        <w:rPr>
          <w:rFonts w:asciiTheme="majorHAnsi" w:hAnsiTheme="majorHAnsi" w:cstheme="majorHAnsi"/>
          <w:b/>
          <w:sz w:val="22"/>
          <w:szCs w:val="22"/>
        </w:rPr>
        <w:t>Egresados:</w:t>
      </w:r>
      <w:r w:rsidR="006D38CA" w:rsidRPr="003D50BF">
        <w:rPr>
          <w:rFonts w:asciiTheme="majorHAnsi" w:hAnsiTheme="majorHAnsi" w:cstheme="majorHAnsi"/>
          <w:b/>
          <w:sz w:val="22"/>
          <w:szCs w:val="22"/>
        </w:rPr>
        <w:t xml:space="preserve"> </w:t>
      </w:r>
      <w:r w:rsidR="006D38CA" w:rsidRPr="003D50BF">
        <w:rPr>
          <w:rFonts w:asciiTheme="majorHAnsi" w:hAnsiTheme="majorHAnsi" w:cstheme="majorHAnsi"/>
          <w:sz w:val="22"/>
          <w:szCs w:val="22"/>
        </w:rPr>
        <w:t>El Estatuto estudiantil en su Artículo 125 establece el grado como el acto por el cual el Instituto otorga el título que acredita que el estudiante egresado cursó y aprobó todos los estudios programados por el Instituto, cumplió con todas las exigencias legales y reglamentarias, y es apto para desempeñarse de conformidad con el título que se le otorga.</w:t>
      </w:r>
    </w:p>
    <w:p w:rsidR="006D38CA" w:rsidRPr="003D50BF" w:rsidRDefault="006D38CA" w:rsidP="00086E4B">
      <w:pPr>
        <w:pStyle w:val="Sinespaciado"/>
        <w:numPr>
          <w:ilvl w:val="0"/>
          <w:numId w:val="8"/>
        </w:numPr>
        <w:jc w:val="both"/>
        <w:rPr>
          <w:rFonts w:asciiTheme="majorHAnsi" w:hAnsiTheme="majorHAnsi" w:cstheme="majorHAnsi"/>
          <w:sz w:val="22"/>
          <w:szCs w:val="22"/>
        </w:rPr>
      </w:pPr>
      <w:r w:rsidRPr="003D50BF">
        <w:rPr>
          <w:rFonts w:asciiTheme="majorHAnsi" w:hAnsiTheme="majorHAnsi" w:cstheme="majorHAnsi"/>
          <w:b/>
          <w:sz w:val="22"/>
          <w:szCs w:val="22"/>
        </w:rPr>
        <w:t>Docentes:</w:t>
      </w:r>
      <w:r w:rsidRPr="003D50BF">
        <w:rPr>
          <w:rFonts w:asciiTheme="majorHAnsi" w:hAnsiTheme="majorHAnsi" w:cstheme="majorHAnsi"/>
          <w:sz w:val="22"/>
          <w:szCs w:val="22"/>
        </w:rPr>
        <w:t xml:space="preserve"> El estatuto General en su artículo 49 define que el personal docente de la Institución estará conformado por docentes de planta de tiempo completo, medio tiempo y por docentes de cátedra y ocasionales. Entiéndase por personal docente de la Institución, el que se dedica con tal carácter a la docencia, la investigación y la proyección social.</w:t>
      </w:r>
    </w:p>
    <w:p w:rsidR="00025701" w:rsidRPr="003D50BF" w:rsidRDefault="006D38CA" w:rsidP="00086E4B">
      <w:pPr>
        <w:pStyle w:val="Sinespaciado"/>
        <w:numPr>
          <w:ilvl w:val="0"/>
          <w:numId w:val="8"/>
        </w:numPr>
        <w:jc w:val="both"/>
        <w:rPr>
          <w:rFonts w:asciiTheme="majorHAnsi" w:hAnsiTheme="majorHAnsi" w:cstheme="majorHAnsi"/>
          <w:sz w:val="22"/>
          <w:szCs w:val="22"/>
        </w:rPr>
      </w:pPr>
      <w:r w:rsidRPr="003D50BF">
        <w:rPr>
          <w:rFonts w:asciiTheme="majorHAnsi" w:hAnsiTheme="majorHAnsi" w:cstheme="majorHAnsi"/>
          <w:b/>
          <w:sz w:val="22"/>
          <w:szCs w:val="22"/>
        </w:rPr>
        <w:t>Administrativos:</w:t>
      </w:r>
      <w:r w:rsidRPr="003D50BF">
        <w:rPr>
          <w:rFonts w:asciiTheme="majorHAnsi" w:hAnsiTheme="majorHAnsi" w:cstheme="majorHAnsi"/>
          <w:sz w:val="22"/>
          <w:szCs w:val="22"/>
        </w:rPr>
        <w:t xml:space="preserve"> El estatuto General en su artículo 49 especifica que el personal administrativo de la Institución tendrá el carácter de servidor público y, para todos los efectos, estará sometido al régimen vigente para los mismos, establecido en las normas legales, estatutarias y reglamentarias. Sus empleos se clasifican como de carrera administrativa y de libre nombramiento y remoción, en todo caso están </w:t>
      </w:r>
    </w:p>
    <w:p w:rsidR="006D38CA" w:rsidRPr="003D50BF" w:rsidRDefault="00025701" w:rsidP="00086E4B">
      <w:pPr>
        <w:pStyle w:val="Sinespaciado"/>
        <w:numPr>
          <w:ilvl w:val="0"/>
          <w:numId w:val="8"/>
        </w:numPr>
        <w:jc w:val="both"/>
        <w:rPr>
          <w:rFonts w:asciiTheme="majorHAnsi" w:hAnsiTheme="majorHAnsi" w:cstheme="majorHAnsi"/>
          <w:sz w:val="22"/>
          <w:szCs w:val="22"/>
        </w:rPr>
      </w:pPr>
      <w:r w:rsidRPr="003D50BF">
        <w:rPr>
          <w:rFonts w:asciiTheme="majorHAnsi" w:hAnsiTheme="majorHAnsi" w:cstheme="majorHAnsi"/>
          <w:b/>
          <w:sz w:val="22"/>
          <w:szCs w:val="22"/>
        </w:rPr>
        <w:t xml:space="preserve">Proveedores: </w:t>
      </w:r>
      <w:r w:rsidRPr="003D50BF">
        <w:rPr>
          <w:rFonts w:asciiTheme="majorHAnsi" w:hAnsiTheme="majorHAnsi" w:cstheme="majorHAnsi"/>
          <w:sz w:val="22"/>
          <w:szCs w:val="22"/>
        </w:rPr>
        <w:t>Persona Natural o jurídica que suministra bienes o servicios necesarios para el normal funcionamiento de la Entidad.</w:t>
      </w:r>
    </w:p>
    <w:p w:rsidR="00357F67" w:rsidRPr="003D50BF" w:rsidRDefault="00D03E5E" w:rsidP="00086E4B">
      <w:pPr>
        <w:pStyle w:val="Sinespaciado"/>
        <w:numPr>
          <w:ilvl w:val="0"/>
          <w:numId w:val="8"/>
        </w:numPr>
        <w:rPr>
          <w:rFonts w:asciiTheme="majorHAnsi" w:hAnsiTheme="majorHAnsi" w:cstheme="majorHAnsi"/>
          <w:sz w:val="22"/>
          <w:szCs w:val="22"/>
        </w:rPr>
      </w:pPr>
      <w:r w:rsidRPr="003D50BF">
        <w:rPr>
          <w:rFonts w:asciiTheme="majorHAnsi" w:hAnsiTheme="majorHAnsi" w:cstheme="majorHAnsi"/>
          <w:b/>
          <w:sz w:val="22"/>
          <w:szCs w:val="22"/>
        </w:rPr>
        <w:t>Comunidad en General:</w:t>
      </w:r>
      <w:r w:rsidR="00357F67" w:rsidRPr="003D50BF">
        <w:rPr>
          <w:rFonts w:asciiTheme="majorHAnsi" w:hAnsiTheme="majorHAnsi" w:cstheme="majorHAnsi"/>
          <w:b/>
          <w:sz w:val="22"/>
          <w:szCs w:val="22"/>
        </w:rPr>
        <w:t xml:space="preserve"> </w:t>
      </w:r>
      <w:r w:rsidR="00357F67" w:rsidRPr="003D50BF">
        <w:rPr>
          <w:rFonts w:asciiTheme="majorHAnsi" w:hAnsiTheme="majorHAnsi" w:cstheme="majorHAnsi"/>
          <w:sz w:val="22"/>
          <w:szCs w:val="22"/>
        </w:rPr>
        <w:t>Individuos</w:t>
      </w:r>
      <w:r w:rsidR="00357F67" w:rsidRPr="003D50BF">
        <w:rPr>
          <w:rFonts w:asciiTheme="majorHAnsi" w:hAnsiTheme="majorHAnsi" w:cstheme="majorHAnsi"/>
          <w:b/>
          <w:sz w:val="22"/>
          <w:szCs w:val="22"/>
        </w:rPr>
        <w:t xml:space="preserve"> </w:t>
      </w:r>
      <w:r w:rsidR="00357F67" w:rsidRPr="003D50BF">
        <w:rPr>
          <w:rFonts w:asciiTheme="majorHAnsi" w:hAnsiTheme="majorHAnsi" w:cstheme="majorHAnsi"/>
          <w:sz w:val="22"/>
          <w:szCs w:val="22"/>
        </w:rPr>
        <w:t>de la sociedad que se encuentran dentro del campo de acción del Instituto Tecnológico del Putumayo, pero no cuentan con un vínculo académico y/o Administrativo.</w:t>
      </w:r>
    </w:p>
    <w:p w:rsidR="00D03E5E" w:rsidRPr="003D50BF" w:rsidRDefault="00D03E5E" w:rsidP="00025701">
      <w:pPr>
        <w:pStyle w:val="Sinespaciado"/>
        <w:numPr>
          <w:ilvl w:val="0"/>
          <w:numId w:val="8"/>
        </w:numPr>
        <w:jc w:val="both"/>
        <w:rPr>
          <w:rFonts w:asciiTheme="majorHAnsi" w:hAnsiTheme="majorHAnsi" w:cstheme="majorHAnsi"/>
          <w:b/>
          <w:sz w:val="22"/>
          <w:szCs w:val="22"/>
        </w:rPr>
      </w:pPr>
      <w:r w:rsidRPr="003D50BF">
        <w:rPr>
          <w:rFonts w:asciiTheme="majorHAnsi" w:hAnsiTheme="majorHAnsi" w:cstheme="majorHAnsi"/>
          <w:b/>
          <w:sz w:val="22"/>
          <w:szCs w:val="22"/>
        </w:rPr>
        <w:t>Entidades Públicas:</w:t>
      </w:r>
      <w:r w:rsidR="00357F67" w:rsidRPr="003D50BF">
        <w:rPr>
          <w:rFonts w:asciiTheme="majorHAnsi" w:hAnsiTheme="majorHAnsi" w:cstheme="majorHAnsi"/>
          <w:b/>
          <w:sz w:val="22"/>
          <w:szCs w:val="22"/>
        </w:rPr>
        <w:t xml:space="preserve"> </w:t>
      </w:r>
      <w:r w:rsidR="00025701" w:rsidRPr="003D50BF">
        <w:rPr>
          <w:rFonts w:asciiTheme="majorHAnsi" w:hAnsiTheme="majorHAnsi" w:cstheme="majorHAnsi"/>
          <w:sz w:val="22"/>
          <w:szCs w:val="22"/>
        </w:rPr>
        <w:t xml:space="preserve">La ley 80 en su </w:t>
      </w:r>
      <w:r w:rsidR="00357F67" w:rsidRPr="003D50BF">
        <w:rPr>
          <w:rFonts w:asciiTheme="majorHAnsi" w:hAnsiTheme="majorHAnsi" w:cstheme="majorHAnsi"/>
          <w:sz w:val="22"/>
          <w:szCs w:val="22"/>
        </w:rPr>
        <w:t xml:space="preserve">Artículo </w:t>
      </w:r>
      <w:r w:rsidR="00025701" w:rsidRPr="003D50BF">
        <w:rPr>
          <w:rFonts w:asciiTheme="majorHAnsi" w:hAnsiTheme="majorHAnsi" w:cstheme="majorHAnsi"/>
          <w:sz w:val="22"/>
          <w:szCs w:val="22"/>
        </w:rPr>
        <w:t xml:space="preserve">2 </w:t>
      </w:r>
      <w:r w:rsidR="00357F67" w:rsidRPr="003D50BF">
        <w:rPr>
          <w:rFonts w:asciiTheme="majorHAnsi" w:hAnsiTheme="majorHAnsi" w:cstheme="majorHAnsi"/>
          <w:sz w:val="22"/>
          <w:szCs w:val="22"/>
        </w:rPr>
        <w:t>denominan entidades estatales</w:t>
      </w:r>
      <w:r w:rsidR="00025701" w:rsidRPr="003D50BF">
        <w:rPr>
          <w:rFonts w:asciiTheme="majorHAnsi" w:hAnsiTheme="majorHAnsi" w:cstheme="majorHAnsi"/>
          <w:sz w:val="22"/>
          <w:szCs w:val="22"/>
        </w:rPr>
        <w:t xml:space="preserve"> “ a) </w:t>
      </w:r>
      <w:r w:rsidR="00357F67" w:rsidRPr="003D50BF">
        <w:rPr>
          <w:rFonts w:asciiTheme="majorHAnsi" w:hAnsiTheme="majorHAnsi" w:cstheme="majorHAnsi"/>
          <w:sz w:val="22"/>
          <w:szCs w:val="22"/>
        </w:rPr>
        <w:t>La Nación, las regiones, los departamentos, las provincias, el Distrito Capital y los distritos especiales, las áreas metropolitanas, las asociaciones de municipios, los territorios indígenas y los municipios; los establecimientos públicos, las empresas industriales y comerciales del Estado, las sociedades de economía mixta en las que el Estado tenga participación superior al cincuenta por ciento (50%), así como las entidades descentralizadas indirectas y las demás personas jurídicas en las que exista dicha participación pública mayoritaria, cualquiera sea la denominación que ellas adopten,</w:t>
      </w:r>
      <w:r w:rsidR="00025701" w:rsidRPr="003D50BF">
        <w:rPr>
          <w:rFonts w:asciiTheme="majorHAnsi" w:hAnsiTheme="majorHAnsi" w:cstheme="majorHAnsi"/>
          <w:sz w:val="22"/>
          <w:szCs w:val="22"/>
        </w:rPr>
        <w:t xml:space="preserve"> en todos los órdenes y niveles. b) El Senado de la República, la Cámara de Representantes, el Consejo Superior de la Judicatura, la Fiscalía General de la Nación, la Contraloría General de la República, las contralorías departamentales, distritales y municipales, la Procuraduría General de la Nación, la Registraduría Nacional del Estado Civil, los </w:t>
      </w:r>
      <w:r w:rsidR="00025701" w:rsidRPr="003D50BF">
        <w:rPr>
          <w:rFonts w:asciiTheme="majorHAnsi" w:hAnsiTheme="majorHAnsi" w:cstheme="majorHAnsi"/>
          <w:sz w:val="22"/>
          <w:szCs w:val="22"/>
        </w:rPr>
        <w:lastRenderedPageBreak/>
        <w:t>ministerios, los departamentos administrativos, las superintendencias, las unidades administrativas especiales y, en general, los organismos o dependencias del Estado a los que la ley otorgue capacidad para celebrar contratos.”.</w:t>
      </w:r>
    </w:p>
    <w:p w:rsidR="006D38CA" w:rsidRPr="003D50BF" w:rsidRDefault="006D38CA" w:rsidP="006D38CA">
      <w:pPr>
        <w:pStyle w:val="Sinespaciado"/>
        <w:ind w:left="720"/>
        <w:rPr>
          <w:rFonts w:asciiTheme="majorHAnsi" w:hAnsiTheme="majorHAnsi" w:cstheme="majorHAnsi"/>
          <w:sz w:val="22"/>
          <w:szCs w:val="22"/>
        </w:rPr>
      </w:pPr>
    </w:p>
    <w:p w:rsidR="00D03E5E" w:rsidRPr="003D50BF" w:rsidRDefault="00D03E5E" w:rsidP="00025701">
      <w:pPr>
        <w:pStyle w:val="Sinespaciado"/>
        <w:numPr>
          <w:ilvl w:val="0"/>
          <w:numId w:val="8"/>
        </w:numPr>
        <w:jc w:val="both"/>
        <w:rPr>
          <w:rFonts w:asciiTheme="majorHAnsi" w:hAnsiTheme="majorHAnsi" w:cstheme="majorHAnsi"/>
          <w:sz w:val="22"/>
          <w:szCs w:val="22"/>
        </w:rPr>
      </w:pPr>
      <w:r w:rsidRPr="003D50BF">
        <w:rPr>
          <w:rFonts w:asciiTheme="majorHAnsi" w:hAnsiTheme="majorHAnsi" w:cstheme="majorHAnsi"/>
          <w:b/>
          <w:sz w:val="22"/>
          <w:szCs w:val="22"/>
        </w:rPr>
        <w:t>Entidades Privadas</w:t>
      </w:r>
      <w:r w:rsidR="002E5137" w:rsidRPr="003D50BF">
        <w:rPr>
          <w:rFonts w:asciiTheme="majorHAnsi" w:hAnsiTheme="majorHAnsi" w:cstheme="majorHAnsi"/>
          <w:b/>
          <w:sz w:val="22"/>
          <w:szCs w:val="22"/>
        </w:rPr>
        <w:t>:</w:t>
      </w:r>
      <w:r w:rsidR="00025701" w:rsidRPr="003D50BF">
        <w:rPr>
          <w:rFonts w:asciiTheme="majorHAnsi" w:hAnsiTheme="majorHAnsi" w:cstheme="majorHAnsi"/>
          <w:b/>
          <w:sz w:val="22"/>
          <w:szCs w:val="22"/>
        </w:rPr>
        <w:t xml:space="preserve"> </w:t>
      </w:r>
      <w:r w:rsidR="00025701" w:rsidRPr="003D50BF">
        <w:rPr>
          <w:rFonts w:asciiTheme="majorHAnsi" w:hAnsiTheme="majorHAnsi" w:cstheme="majorHAnsi"/>
          <w:sz w:val="22"/>
          <w:szCs w:val="22"/>
        </w:rPr>
        <w:t>Aquella entidad con personería jurídica privada regulada por leyes de carácter privado, sujetas a la constitución de sus respectivas personerías jurídicas.</w:t>
      </w:r>
    </w:p>
    <w:p w:rsidR="00D03E5E" w:rsidRPr="003D50BF" w:rsidRDefault="00D03E5E" w:rsidP="00540880">
      <w:pPr>
        <w:pStyle w:val="Sinespaciado"/>
        <w:numPr>
          <w:ilvl w:val="0"/>
          <w:numId w:val="8"/>
        </w:numPr>
        <w:rPr>
          <w:rFonts w:asciiTheme="majorHAnsi" w:hAnsiTheme="majorHAnsi" w:cstheme="majorHAnsi"/>
          <w:sz w:val="22"/>
          <w:szCs w:val="22"/>
        </w:rPr>
      </w:pPr>
      <w:r w:rsidRPr="003D50BF">
        <w:rPr>
          <w:rFonts w:asciiTheme="majorHAnsi" w:hAnsiTheme="majorHAnsi" w:cstheme="majorHAnsi"/>
          <w:b/>
          <w:sz w:val="22"/>
          <w:szCs w:val="22"/>
        </w:rPr>
        <w:t>Órganos de Dirección Institucional:</w:t>
      </w:r>
      <w:r w:rsidR="002E5137" w:rsidRPr="003D50BF">
        <w:rPr>
          <w:rFonts w:asciiTheme="majorHAnsi" w:hAnsiTheme="majorHAnsi" w:cstheme="majorHAnsi"/>
          <w:sz w:val="22"/>
          <w:szCs w:val="22"/>
        </w:rPr>
        <w:t xml:space="preserve"> </w:t>
      </w:r>
      <w:r w:rsidR="006C0132" w:rsidRPr="003D50BF">
        <w:rPr>
          <w:rFonts w:asciiTheme="majorHAnsi" w:hAnsiTheme="majorHAnsi" w:cstheme="majorHAnsi"/>
          <w:sz w:val="22"/>
          <w:szCs w:val="22"/>
        </w:rPr>
        <w:t>En el estatuto general el artículo 13 Los órganos de Dirección y Administración del Instituto Tecnológico del Putumayo son: El Consejo Directivo, el Consejo Académico y la Rectoría.</w:t>
      </w:r>
    </w:p>
    <w:p w:rsidR="00D03E5E" w:rsidRPr="003D50BF" w:rsidRDefault="00D03E5E" w:rsidP="006D38CA">
      <w:pPr>
        <w:pStyle w:val="Sinespaciado"/>
        <w:numPr>
          <w:ilvl w:val="0"/>
          <w:numId w:val="8"/>
        </w:numPr>
        <w:rPr>
          <w:rFonts w:asciiTheme="majorHAnsi" w:hAnsiTheme="majorHAnsi" w:cstheme="majorHAnsi"/>
          <w:b/>
          <w:sz w:val="22"/>
          <w:szCs w:val="22"/>
        </w:rPr>
      </w:pPr>
      <w:r w:rsidRPr="003D50BF">
        <w:rPr>
          <w:rFonts w:asciiTheme="majorHAnsi" w:hAnsiTheme="majorHAnsi" w:cstheme="majorHAnsi"/>
          <w:b/>
          <w:sz w:val="22"/>
          <w:szCs w:val="22"/>
        </w:rPr>
        <w:t>Órganos de Control Político y Administrativo:</w:t>
      </w:r>
      <w:r w:rsidR="00357F67" w:rsidRPr="003D50BF">
        <w:rPr>
          <w:rFonts w:asciiTheme="majorHAnsi" w:hAnsiTheme="majorHAnsi" w:cstheme="majorHAnsi"/>
          <w:b/>
          <w:sz w:val="22"/>
          <w:szCs w:val="22"/>
        </w:rPr>
        <w:t xml:space="preserve"> </w:t>
      </w:r>
      <w:r w:rsidR="00357F67" w:rsidRPr="003D50BF">
        <w:rPr>
          <w:rFonts w:asciiTheme="majorHAnsi" w:hAnsiTheme="majorHAnsi" w:cstheme="majorHAnsi"/>
          <w:sz w:val="22"/>
          <w:szCs w:val="22"/>
        </w:rPr>
        <w:t xml:space="preserve">Se encuentran todas las entidades públicas que ejercen control sobre la gestión de los recursos dentro de la Institución de los niveles Territorial y </w:t>
      </w:r>
      <w:r w:rsidR="00815B65" w:rsidRPr="003D50BF">
        <w:rPr>
          <w:rFonts w:asciiTheme="majorHAnsi" w:hAnsiTheme="majorHAnsi" w:cstheme="majorHAnsi"/>
          <w:sz w:val="22"/>
          <w:szCs w:val="22"/>
        </w:rPr>
        <w:t>Nacional</w:t>
      </w:r>
      <w:r w:rsidR="00357F67" w:rsidRPr="003D50BF">
        <w:rPr>
          <w:rFonts w:asciiTheme="majorHAnsi" w:hAnsiTheme="majorHAnsi" w:cstheme="majorHAnsi"/>
          <w:sz w:val="22"/>
          <w:szCs w:val="22"/>
        </w:rPr>
        <w:t xml:space="preserve">. </w:t>
      </w:r>
    </w:p>
    <w:p w:rsidR="00F85DB0" w:rsidRPr="003D50BF" w:rsidRDefault="00F85DB0" w:rsidP="00313609">
      <w:pPr>
        <w:pStyle w:val="Sinespaciado"/>
        <w:rPr>
          <w:rFonts w:asciiTheme="majorHAnsi" w:hAnsiTheme="majorHAnsi" w:cstheme="majorHAnsi"/>
          <w:b/>
          <w:sz w:val="22"/>
          <w:szCs w:val="22"/>
        </w:rPr>
      </w:pPr>
    </w:p>
    <w:tbl>
      <w:tblPr>
        <w:tblW w:w="12428" w:type="dxa"/>
        <w:jc w:val="center"/>
        <w:tblLayout w:type="fixed"/>
        <w:tblCellMar>
          <w:left w:w="70" w:type="dxa"/>
          <w:right w:w="70" w:type="dxa"/>
        </w:tblCellMar>
        <w:tblLook w:val="04A0" w:firstRow="1" w:lastRow="0" w:firstColumn="1" w:lastColumn="0" w:noHBand="0" w:noVBand="1"/>
      </w:tblPr>
      <w:tblGrid>
        <w:gridCol w:w="1760"/>
        <w:gridCol w:w="422"/>
        <w:gridCol w:w="5119"/>
        <w:gridCol w:w="2293"/>
        <w:gridCol w:w="1458"/>
        <w:gridCol w:w="1376"/>
      </w:tblGrid>
      <w:tr w:rsidR="00656771" w:rsidRPr="003D50BF" w:rsidTr="007F0CD7">
        <w:trPr>
          <w:trHeight w:val="225"/>
          <w:tblHeader/>
          <w:jc w:val="center"/>
        </w:trPr>
        <w:tc>
          <w:tcPr>
            <w:tcW w:w="176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56771" w:rsidRPr="003D50BF" w:rsidRDefault="00396EA1" w:rsidP="0033090F">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SUBCOMPONENTE</w:t>
            </w:r>
          </w:p>
        </w:tc>
        <w:tc>
          <w:tcPr>
            <w:tcW w:w="5541"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656771" w:rsidRPr="003D50BF" w:rsidRDefault="00396EA1" w:rsidP="0033090F">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ACTIVIDADES</w:t>
            </w:r>
          </w:p>
        </w:tc>
        <w:tc>
          <w:tcPr>
            <w:tcW w:w="2293"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656771" w:rsidRPr="003D50BF" w:rsidRDefault="00396EA1" w:rsidP="0033090F">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META O PRODUCTO</w:t>
            </w:r>
          </w:p>
        </w:tc>
        <w:tc>
          <w:tcPr>
            <w:tcW w:w="1458"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656771" w:rsidRPr="003D50BF" w:rsidRDefault="00396EA1" w:rsidP="0033090F">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RESPONSABLE</w:t>
            </w:r>
          </w:p>
        </w:tc>
        <w:tc>
          <w:tcPr>
            <w:tcW w:w="1376"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656771" w:rsidRPr="003D50BF" w:rsidRDefault="00396EA1" w:rsidP="0033090F">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FECHA PROGRAMADA</w:t>
            </w:r>
          </w:p>
        </w:tc>
      </w:tr>
      <w:tr w:rsidR="00AD6ADD" w:rsidRPr="003D50BF" w:rsidTr="007F0CD7">
        <w:trPr>
          <w:trHeight w:val="455"/>
          <w:jc w:val="center"/>
        </w:trPr>
        <w:tc>
          <w:tcPr>
            <w:tcW w:w="1760" w:type="dxa"/>
            <w:vMerge w:val="restart"/>
            <w:tcBorders>
              <w:top w:val="nil"/>
              <w:left w:val="single" w:sz="4" w:space="0" w:color="auto"/>
              <w:bottom w:val="single" w:sz="4" w:space="0" w:color="auto"/>
              <w:right w:val="single" w:sz="4" w:space="0" w:color="auto"/>
            </w:tcBorders>
            <w:shd w:val="clear" w:color="000000" w:fill="E2EFDA"/>
            <w:vAlign w:val="center"/>
            <w:hideMark/>
          </w:tcPr>
          <w:p w:rsidR="00656771" w:rsidRPr="003D50BF" w:rsidRDefault="00656771" w:rsidP="0033090F">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 xml:space="preserve">Subcomponente 1                                          </w:t>
            </w:r>
            <w:r w:rsidRPr="003D50BF">
              <w:rPr>
                <w:rFonts w:asciiTheme="majorHAnsi" w:eastAsia="Times New Roman" w:hAnsiTheme="majorHAnsi" w:cstheme="majorHAnsi"/>
                <w:color w:val="375623"/>
                <w:sz w:val="22"/>
                <w:szCs w:val="22"/>
                <w:lang w:val="es-CO" w:eastAsia="es-CO"/>
              </w:rPr>
              <w:t xml:space="preserve"> Información de calidad y en lenguaje comprensible</w:t>
            </w:r>
          </w:p>
        </w:tc>
        <w:tc>
          <w:tcPr>
            <w:tcW w:w="422" w:type="dxa"/>
            <w:tcBorders>
              <w:top w:val="nil"/>
              <w:left w:val="nil"/>
              <w:bottom w:val="single" w:sz="4" w:space="0" w:color="auto"/>
              <w:right w:val="single" w:sz="4" w:space="0" w:color="auto"/>
            </w:tcBorders>
            <w:shd w:val="clear" w:color="000000" w:fill="FFFFFF"/>
            <w:vAlign w:val="center"/>
            <w:hideMark/>
          </w:tcPr>
          <w:p w:rsidR="00656771" w:rsidRPr="003D50BF" w:rsidRDefault="00656771" w:rsidP="0033090F">
            <w:pPr>
              <w:jc w:val="center"/>
              <w:rPr>
                <w:rFonts w:asciiTheme="majorHAnsi" w:eastAsia="Times New Roman" w:hAnsiTheme="majorHAnsi" w:cstheme="majorHAnsi"/>
                <w:b/>
                <w:bCs/>
                <w:color w:val="000000"/>
                <w:sz w:val="22"/>
                <w:szCs w:val="22"/>
                <w:lang w:val="es-CO" w:eastAsia="es-CO"/>
              </w:rPr>
            </w:pPr>
            <w:r w:rsidRPr="003D50BF">
              <w:rPr>
                <w:rFonts w:asciiTheme="majorHAnsi" w:eastAsia="Times New Roman" w:hAnsiTheme="majorHAnsi" w:cstheme="majorHAnsi"/>
                <w:b/>
                <w:bCs/>
                <w:color w:val="000000"/>
                <w:sz w:val="22"/>
                <w:szCs w:val="22"/>
                <w:lang w:val="es-CO" w:eastAsia="es-CO"/>
              </w:rPr>
              <w:t>1.1</w:t>
            </w:r>
          </w:p>
        </w:tc>
        <w:tc>
          <w:tcPr>
            <w:tcW w:w="5119" w:type="dxa"/>
            <w:tcBorders>
              <w:top w:val="nil"/>
              <w:left w:val="nil"/>
              <w:bottom w:val="single" w:sz="4" w:space="0" w:color="auto"/>
              <w:right w:val="single" w:sz="4" w:space="0" w:color="auto"/>
            </w:tcBorders>
            <w:shd w:val="clear" w:color="000000" w:fill="FFFFFF"/>
            <w:vAlign w:val="center"/>
            <w:hideMark/>
          </w:tcPr>
          <w:p w:rsidR="00656771" w:rsidRPr="003D50BF" w:rsidRDefault="00656771" w:rsidP="0033090F">
            <w:pPr>
              <w:jc w:val="center"/>
              <w:rPr>
                <w:rFonts w:asciiTheme="majorHAnsi" w:eastAsia="Times New Roman" w:hAnsiTheme="majorHAnsi" w:cstheme="majorHAnsi"/>
                <w:iCs/>
                <w:color w:val="000000"/>
                <w:sz w:val="22"/>
                <w:szCs w:val="22"/>
                <w:lang w:val="es-CO" w:eastAsia="es-CO"/>
              </w:rPr>
            </w:pPr>
            <w:r w:rsidRPr="003D50BF">
              <w:rPr>
                <w:rFonts w:asciiTheme="majorHAnsi" w:eastAsia="Times New Roman" w:hAnsiTheme="majorHAnsi" w:cstheme="majorHAnsi"/>
                <w:iCs/>
                <w:color w:val="000000"/>
                <w:sz w:val="22"/>
                <w:szCs w:val="22"/>
                <w:lang w:val="es-CO" w:eastAsia="es-CO"/>
              </w:rPr>
              <w:t>Publicar, difundir y mantener actualizada información relevante sobre avances de la gestión y garantía de derechos ciudadanos</w:t>
            </w:r>
            <w:r w:rsidR="003D27F7" w:rsidRPr="003D50BF">
              <w:rPr>
                <w:rFonts w:asciiTheme="majorHAnsi" w:eastAsia="Times New Roman" w:hAnsiTheme="majorHAnsi" w:cstheme="majorHAnsi"/>
                <w:iCs/>
                <w:color w:val="000000"/>
                <w:sz w:val="22"/>
                <w:szCs w:val="22"/>
                <w:lang w:val="es-CO" w:eastAsia="es-CO"/>
              </w:rPr>
              <w:t>.</w:t>
            </w:r>
          </w:p>
        </w:tc>
        <w:tc>
          <w:tcPr>
            <w:tcW w:w="2293" w:type="dxa"/>
            <w:tcBorders>
              <w:top w:val="nil"/>
              <w:left w:val="nil"/>
              <w:bottom w:val="single" w:sz="4" w:space="0" w:color="auto"/>
              <w:right w:val="single" w:sz="4" w:space="0" w:color="auto"/>
            </w:tcBorders>
            <w:shd w:val="clear" w:color="000000" w:fill="FFFFFF"/>
            <w:vAlign w:val="center"/>
          </w:tcPr>
          <w:p w:rsidR="00656771" w:rsidRPr="003D50BF" w:rsidRDefault="003D27F7"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Canales de comunicación actualizados.</w:t>
            </w:r>
          </w:p>
        </w:tc>
        <w:tc>
          <w:tcPr>
            <w:tcW w:w="1458" w:type="dxa"/>
            <w:tcBorders>
              <w:top w:val="nil"/>
              <w:left w:val="nil"/>
              <w:bottom w:val="single" w:sz="4" w:space="0" w:color="auto"/>
              <w:right w:val="single" w:sz="4" w:space="0" w:color="auto"/>
            </w:tcBorders>
            <w:shd w:val="clear" w:color="000000" w:fill="FFFFFF"/>
            <w:vAlign w:val="center"/>
            <w:hideMark/>
          </w:tcPr>
          <w:p w:rsidR="00656771" w:rsidRPr="003D50BF" w:rsidRDefault="00C275C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Vicerrectorías</w:t>
            </w:r>
          </w:p>
        </w:tc>
        <w:tc>
          <w:tcPr>
            <w:tcW w:w="1376" w:type="dxa"/>
            <w:tcBorders>
              <w:top w:val="nil"/>
              <w:left w:val="nil"/>
              <w:bottom w:val="single" w:sz="4" w:space="0" w:color="auto"/>
              <w:right w:val="single" w:sz="4" w:space="0" w:color="auto"/>
            </w:tcBorders>
            <w:shd w:val="clear" w:color="000000" w:fill="FFFFFF"/>
            <w:vAlign w:val="center"/>
            <w:hideMark/>
          </w:tcPr>
          <w:p w:rsidR="00656771" w:rsidRPr="003D50BF" w:rsidRDefault="00AD6AD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Permanente</w:t>
            </w:r>
          </w:p>
        </w:tc>
      </w:tr>
      <w:tr w:rsidR="00AD6ADD" w:rsidRPr="003D50BF" w:rsidTr="007F0CD7">
        <w:trPr>
          <w:trHeight w:val="450"/>
          <w:jc w:val="center"/>
        </w:trPr>
        <w:tc>
          <w:tcPr>
            <w:tcW w:w="1760" w:type="dxa"/>
            <w:vMerge/>
            <w:tcBorders>
              <w:top w:val="nil"/>
              <w:left w:val="single" w:sz="4" w:space="0" w:color="auto"/>
              <w:bottom w:val="single" w:sz="4" w:space="0" w:color="auto"/>
              <w:right w:val="single" w:sz="4" w:space="0" w:color="auto"/>
            </w:tcBorders>
            <w:vAlign w:val="center"/>
            <w:hideMark/>
          </w:tcPr>
          <w:p w:rsidR="00E627C3" w:rsidRPr="003D50BF" w:rsidRDefault="00E627C3" w:rsidP="0033090F">
            <w:pPr>
              <w:jc w:val="center"/>
              <w:rPr>
                <w:rFonts w:asciiTheme="majorHAnsi" w:eastAsia="Times New Roman" w:hAnsiTheme="majorHAnsi" w:cstheme="majorHAnsi"/>
                <w:b/>
                <w:bCs/>
                <w:color w:val="375623"/>
                <w:sz w:val="22"/>
                <w:szCs w:val="22"/>
                <w:lang w:val="es-CO" w:eastAsia="es-CO"/>
              </w:rPr>
            </w:pPr>
          </w:p>
        </w:tc>
        <w:tc>
          <w:tcPr>
            <w:tcW w:w="422" w:type="dxa"/>
            <w:tcBorders>
              <w:top w:val="nil"/>
              <w:left w:val="nil"/>
              <w:bottom w:val="single" w:sz="4" w:space="0" w:color="auto"/>
              <w:right w:val="single" w:sz="4" w:space="0" w:color="auto"/>
            </w:tcBorders>
            <w:shd w:val="clear" w:color="000000" w:fill="FFFFFF"/>
            <w:vAlign w:val="center"/>
            <w:hideMark/>
          </w:tcPr>
          <w:p w:rsidR="00E627C3" w:rsidRPr="003D50BF" w:rsidRDefault="00E627C3" w:rsidP="0033090F">
            <w:pPr>
              <w:jc w:val="center"/>
              <w:rPr>
                <w:rFonts w:asciiTheme="majorHAnsi" w:eastAsia="Times New Roman" w:hAnsiTheme="majorHAnsi" w:cstheme="majorHAnsi"/>
                <w:b/>
                <w:bCs/>
                <w:color w:val="000000"/>
                <w:sz w:val="22"/>
                <w:szCs w:val="22"/>
                <w:lang w:val="es-CO" w:eastAsia="es-CO"/>
              </w:rPr>
            </w:pPr>
            <w:r w:rsidRPr="003D50BF">
              <w:rPr>
                <w:rFonts w:asciiTheme="majorHAnsi" w:eastAsia="Times New Roman" w:hAnsiTheme="majorHAnsi" w:cstheme="majorHAnsi"/>
                <w:b/>
                <w:bCs/>
                <w:color w:val="000000"/>
                <w:sz w:val="22"/>
                <w:szCs w:val="22"/>
                <w:lang w:val="es-CO" w:eastAsia="es-CO"/>
              </w:rPr>
              <w:t>1.2</w:t>
            </w:r>
          </w:p>
        </w:tc>
        <w:tc>
          <w:tcPr>
            <w:tcW w:w="5119" w:type="dxa"/>
            <w:tcBorders>
              <w:top w:val="nil"/>
              <w:left w:val="nil"/>
              <w:bottom w:val="single" w:sz="4" w:space="0" w:color="auto"/>
              <w:right w:val="single" w:sz="4" w:space="0" w:color="auto"/>
            </w:tcBorders>
            <w:shd w:val="clear" w:color="000000" w:fill="FFFFFF"/>
            <w:vAlign w:val="center"/>
          </w:tcPr>
          <w:p w:rsidR="00E627C3" w:rsidRPr="003D50BF" w:rsidRDefault="00E627C3" w:rsidP="0033090F">
            <w:pPr>
              <w:jc w:val="center"/>
              <w:rPr>
                <w:rFonts w:asciiTheme="majorHAnsi" w:eastAsia="Times New Roman" w:hAnsiTheme="majorHAnsi" w:cstheme="majorHAnsi"/>
                <w:iCs/>
                <w:color w:val="000000"/>
                <w:sz w:val="22"/>
                <w:szCs w:val="22"/>
                <w:lang w:val="es-CO" w:eastAsia="es-CO"/>
              </w:rPr>
            </w:pPr>
            <w:r w:rsidRPr="003D50BF">
              <w:rPr>
                <w:rFonts w:asciiTheme="majorHAnsi" w:eastAsia="Times New Roman" w:hAnsiTheme="majorHAnsi" w:cstheme="majorHAnsi"/>
                <w:iCs/>
                <w:color w:val="000000"/>
                <w:sz w:val="22"/>
                <w:szCs w:val="22"/>
                <w:lang w:val="es-CO" w:eastAsia="es-CO"/>
              </w:rPr>
              <w:t xml:space="preserve">Mantener actualizada la página web </w:t>
            </w:r>
            <w:hyperlink r:id="rId11" w:history="1">
              <w:r w:rsidRPr="003D50BF">
                <w:rPr>
                  <w:rStyle w:val="Hipervnculo"/>
                  <w:rFonts w:asciiTheme="majorHAnsi" w:eastAsia="Times New Roman" w:hAnsiTheme="majorHAnsi" w:cstheme="majorHAnsi"/>
                  <w:iCs/>
                  <w:sz w:val="22"/>
                  <w:szCs w:val="22"/>
                  <w:lang w:val="es-CO" w:eastAsia="es-CO"/>
                </w:rPr>
                <w:t>www.itp.edu.co</w:t>
              </w:r>
            </w:hyperlink>
          </w:p>
        </w:tc>
        <w:tc>
          <w:tcPr>
            <w:tcW w:w="2293" w:type="dxa"/>
            <w:tcBorders>
              <w:top w:val="nil"/>
              <w:left w:val="nil"/>
              <w:bottom w:val="single" w:sz="4" w:space="0" w:color="auto"/>
              <w:right w:val="single" w:sz="4" w:space="0" w:color="auto"/>
            </w:tcBorders>
            <w:shd w:val="clear" w:color="000000" w:fill="FFFFFF"/>
            <w:vAlign w:val="center"/>
          </w:tcPr>
          <w:p w:rsidR="00E627C3" w:rsidRPr="003D50BF" w:rsidRDefault="00E627C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Información actualizada en la página web</w:t>
            </w:r>
          </w:p>
        </w:tc>
        <w:tc>
          <w:tcPr>
            <w:tcW w:w="1458" w:type="dxa"/>
            <w:tcBorders>
              <w:top w:val="nil"/>
              <w:left w:val="nil"/>
              <w:bottom w:val="single" w:sz="4" w:space="0" w:color="auto"/>
              <w:right w:val="single" w:sz="4" w:space="0" w:color="auto"/>
            </w:tcBorders>
            <w:shd w:val="clear" w:color="000000" w:fill="FFFFFF"/>
            <w:noWrap/>
            <w:vAlign w:val="center"/>
            <w:hideMark/>
          </w:tcPr>
          <w:p w:rsidR="00E627C3" w:rsidRPr="003D50BF" w:rsidRDefault="00C275C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Laboratorio de Informática-Dependencias</w:t>
            </w:r>
          </w:p>
        </w:tc>
        <w:tc>
          <w:tcPr>
            <w:tcW w:w="1376" w:type="dxa"/>
            <w:tcBorders>
              <w:top w:val="nil"/>
              <w:left w:val="nil"/>
              <w:bottom w:val="single" w:sz="4" w:space="0" w:color="auto"/>
              <w:right w:val="single" w:sz="4" w:space="0" w:color="auto"/>
            </w:tcBorders>
            <w:shd w:val="clear" w:color="000000" w:fill="FFFFFF"/>
            <w:noWrap/>
            <w:vAlign w:val="center"/>
            <w:hideMark/>
          </w:tcPr>
          <w:p w:rsidR="00E627C3" w:rsidRPr="003D50BF" w:rsidRDefault="00AD6AD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Permanente</w:t>
            </w:r>
          </w:p>
        </w:tc>
      </w:tr>
      <w:tr w:rsidR="00AD6ADD" w:rsidRPr="003D50BF" w:rsidTr="007F0CD7">
        <w:trPr>
          <w:trHeight w:val="450"/>
          <w:jc w:val="center"/>
        </w:trPr>
        <w:tc>
          <w:tcPr>
            <w:tcW w:w="1760" w:type="dxa"/>
            <w:vMerge/>
            <w:tcBorders>
              <w:top w:val="nil"/>
              <w:left w:val="single" w:sz="4" w:space="0" w:color="auto"/>
              <w:bottom w:val="single" w:sz="4" w:space="0" w:color="auto"/>
              <w:right w:val="single" w:sz="4" w:space="0" w:color="auto"/>
            </w:tcBorders>
            <w:vAlign w:val="center"/>
            <w:hideMark/>
          </w:tcPr>
          <w:p w:rsidR="00E627C3" w:rsidRPr="003D50BF" w:rsidRDefault="00E627C3" w:rsidP="0033090F">
            <w:pPr>
              <w:jc w:val="center"/>
              <w:rPr>
                <w:rFonts w:asciiTheme="majorHAnsi" w:eastAsia="Times New Roman" w:hAnsiTheme="majorHAnsi" w:cstheme="majorHAnsi"/>
                <w:b/>
                <w:bCs/>
                <w:color w:val="375623"/>
                <w:sz w:val="22"/>
                <w:szCs w:val="22"/>
                <w:lang w:val="es-CO" w:eastAsia="es-CO"/>
              </w:rPr>
            </w:pPr>
          </w:p>
        </w:tc>
        <w:tc>
          <w:tcPr>
            <w:tcW w:w="422" w:type="dxa"/>
            <w:tcBorders>
              <w:top w:val="nil"/>
              <w:left w:val="nil"/>
              <w:bottom w:val="single" w:sz="4" w:space="0" w:color="auto"/>
              <w:right w:val="single" w:sz="4" w:space="0" w:color="auto"/>
            </w:tcBorders>
            <w:shd w:val="clear" w:color="000000" w:fill="FFFFFF"/>
            <w:vAlign w:val="center"/>
            <w:hideMark/>
          </w:tcPr>
          <w:p w:rsidR="00E627C3" w:rsidRPr="003D50BF" w:rsidRDefault="00E627C3" w:rsidP="0033090F">
            <w:pPr>
              <w:jc w:val="center"/>
              <w:rPr>
                <w:rFonts w:asciiTheme="majorHAnsi" w:eastAsia="Times New Roman" w:hAnsiTheme="majorHAnsi" w:cstheme="majorHAnsi"/>
                <w:b/>
                <w:bCs/>
                <w:color w:val="000000"/>
                <w:sz w:val="22"/>
                <w:szCs w:val="22"/>
                <w:lang w:val="es-CO" w:eastAsia="es-CO"/>
              </w:rPr>
            </w:pPr>
            <w:r w:rsidRPr="003D50BF">
              <w:rPr>
                <w:rFonts w:asciiTheme="majorHAnsi" w:eastAsia="Times New Roman" w:hAnsiTheme="majorHAnsi" w:cstheme="majorHAnsi"/>
                <w:b/>
                <w:bCs/>
                <w:color w:val="000000"/>
                <w:sz w:val="22"/>
                <w:szCs w:val="22"/>
                <w:lang w:val="es-CO" w:eastAsia="es-CO"/>
              </w:rPr>
              <w:t>1.3</w:t>
            </w:r>
          </w:p>
        </w:tc>
        <w:tc>
          <w:tcPr>
            <w:tcW w:w="5119" w:type="dxa"/>
            <w:tcBorders>
              <w:top w:val="nil"/>
              <w:left w:val="nil"/>
              <w:bottom w:val="single" w:sz="4" w:space="0" w:color="auto"/>
              <w:right w:val="single" w:sz="4" w:space="0" w:color="auto"/>
            </w:tcBorders>
            <w:shd w:val="clear" w:color="000000" w:fill="FFFFFF"/>
            <w:vAlign w:val="center"/>
          </w:tcPr>
          <w:p w:rsidR="00E627C3" w:rsidRPr="003D50BF" w:rsidRDefault="00E627C3" w:rsidP="0033090F">
            <w:pPr>
              <w:jc w:val="center"/>
              <w:rPr>
                <w:rFonts w:asciiTheme="majorHAnsi" w:eastAsia="Times New Roman" w:hAnsiTheme="majorHAnsi" w:cstheme="majorHAnsi"/>
                <w:iCs/>
                <w:color w:val="000000"/>
                <w:sz w:val="22"/>
                <w:szCs w:val="22"/>
                <w:lang w:val="es-CO" w:eastAsia="es-CO"/>
              </w:rPr>
            </w:pPr>
            <w:r w:rsidRPr="003D50BF">
              <w:rPr>
                <w:rFonts w:asciiTheme="majorHAnsi" w:eastAsia="Times New Roman" w:hAnsiTheme="majorHAnsi" w:cstheme="majorHAnsi"/>
                <w:iCs/>
                <w:color w:val="000000"/>
                <w:sz w:val="22"/>
                <w:szCs w:val="22"/>
                <w:lang w:val="es-CO" w:eastAsia="es-CO"/>
              </w:rPr>
              <w:t>Publicación de informes periódicos dirigidos a los ciudadanos y grupos de interés.</w:t>
            </w:r>
          </w:p>
        </w:tc>
        <w:tc>
          <w:tcPr>
            <w:tcW w:w="2293" w:type="dxa"/>
            <w:tcBorders>
              <w:top w:val="nil"/>
              <w:left w:val="nil"/>
              <w:bottom w:val="single" w:sz="4" w:space="0" w:color="auto"/>
              <w:right w:val="single" w:sz="4" w:space="0" w:color="auto"/>
            </w:tcBorders>
            <w:shd w:val="clear" w:color="000000" w:fill="FFFFFF"/>
            <w:vAlign w:val="center"/>
          </w:tcPr>
          <w:p w:rsidR="00E627C3" w:rsidRPr="003D50BF" w:rsidRDefault="00C275C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6</w:t>
            </w:r>
            <w:r w:rsidR="00E627C3" w:rsidRPr="003D50BF">
              <w:rPr>
                <w:rFonts w:asciiTheme="majorHAnsi" w:eastAsia="Times New Roman" w:hAnsiTheme="majorHAnsi" w:cstheme="majorHAnsi"/>
                <w:color w:val="000000"/>
                <w:sz w:val="22"/>
                <w:szCs w:val="22"/>
                <w:lang w:val="es-CO" w:eastAsia="es-CO"/>
              </w:rPr>
              <w:t xml:space="preserve"> informes </w:t>
            </w:r>
            <w:r w:rsidR="00404F2D" w:rsidRPr="003D50BF">
              <w:rPr>
                <w:rFonts w:asciiTheme="majorHAnsi" w:eastAsia="Times New Roman" w:hAnsiTheme="majorHAnsi" w:cstheme="majorHAnsi"/>
                <w:color w:val="000000"/>
                <w:sz w:val="22"/>
                <w:szCs w:val="22"/>
                <w:lang w:val="es-CO" w:eastAsia="es-CO"/>
              </w:rPr>
              <w:t>de gestión</w:t>
            </w:r>
          </w:p>
        </w:tc>
        <w:tc>
          <w:tcPr>
            <w:tcW w:w="1458" w:type="dxa"/>
            <w:tcBorders>
              <w:top w:val="nil"/>
              <w:left w:val="nil"/>
              <w:bottom w:val="single" w:sz="4" w:space="0" w:color="auto"/>
              <w:right w:val="single" w:sz="4" w:space="0" w:color="auto"/>
            </w:tcBorders>
            <w:shd w:val="clear" w:color="000000" w:fill="FFFFFF"/>
            <w:vAlign w:val="center"/>
            <w:hideMark/>
          </w:tcPr>
          <w:p w:rsidR="00E627C3" w:rsidRPr="003D50BF" w:rsidRDefault="004D2AA5"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Planeación</w:t>
            </w:r>
          </w:p>
        </w:tc>
        <w:tc>
          <w:tcPr>
            <w:tcW w:w="1376" w:type="dxa"/>
            <w:tcBorders>
              <w:top w:val="nil"/>
              <w:left w:val="nil"/>
              <w:bottom w:val="single" w:sz="4" w:space="0" w:color="auto"/>
              <w:right w:val="single" w:sz="4" w:space="0" w:color="auto"/>
            </w:tcBorders>
            <w:shd w:val="clear" w:color="000000" w:fill="FFFFFF"/>
            <w:noWrap/>
            <w:vAlign w:val="center"/>
            <w:hideMark/>
          </w:tcPr>
          <w:p w:rsidR="00E627C3" w:rsidRPr="003D50BF" w:rsidRDefault="00AD6AD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Bimensual</w:t>
            </w:r>
          </w:p>
        </w:tc>
      </w:tr>
      <w:tr w:rsidR="00AD6ADD" w:rsidRPr="003D50BF" w:rsidTr="007F0CD7">
        <w:trPr>
          <w:trHeight w:val="675"/>
          <w:jc w:val="center"/>
        </w:trPr>
        <w:tc>
          <w:tcPr>
            <w:tcW w:w="1760" w:type="dxa"/>
            <w:vMerge w:val="restart"/>
            <w:tcBorders>
              <w:top w:val="nil"/>
              <w:left w:val="single" w:sz="4" w:space="0" w:color="auto"/>
              <w:bottom w:val="single" w:sz="4" w:space="0" w:color="auto"/>
              <w:right w:val="single" w:sz="4" w:space="0" w:color="auto"/>
            </w:tcBorders>
            <w:shd w:val="clear" w:color="000000" w:fill="E2EFDA"/>
            <w:vAlign w:val="center"/>
            <w:hideMark/>
          </w:tcPr>
          <w:p w:rsidR="00E627C3" w:rsidRPr="003D50BF" w:rsidRDefault="00E627C3" w:rsidP="0033090F">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 xml:space="preserve">Subcomponente 2                             </w:t>
            </w:r>
            <w:r w:rsidRPr="003D50BF">
              <w:rPr>
                <w:rFonts w:asciiTheme="majorHAnsi" w:eastAsia="Times New Roman" w:hAnsiTheme="majorHAnsi" w:cstheme="majorHAnsi"/>
                <w:color w:val="375623"/>
                <w:sz w:val="22"/>
                <w:szCs w:val="22"/>
                <w:lang w:val="es-CO" w:eastAsia="es-CO"/>
              </w:rPr>
              <w:t xml:space="preserve">               Diálogo de doble vía con la ciudadanía y sus organizaciones</w:t>
            </w:r>
          </w:p>
        </w:tc>
        <w:tc>
          <w:tcPr>
            <w:tcW w:w="422" w:type="dxa"/>
            <w:tcBorders>
              <w:top w:val="nil"/>
              <w:left w:val="nil"/>
              <w:bottom w:val="single" w:sz="4" w:space="0" w:color="auto"/>
              <w:right w:val="single" w:sz="4" w:space="0" w:color="auto"/>
            </w:tcBorders>
            <w:shd w:val="clear" w:color="000000" w:fill="FFFFFF"/>
            <w:vAlign w:val="center"/>
            <w:hideMark/>
          </w:tcPr>
          <w:p w:rsidR="00E627C3" w:rsidRPr="003D50BF" w:rsidRDefault="00E627C3" w:rsidP="0033090F">
            <w:pPr>
              <w:jc w:val="center"/>
              <w:rPr>
                <w:rFonts w:asciiTheme="majorHAnsi" w:eastAsia="Times New Roman" w:hAnsiTheme="majorHAnsi" w:cstheme="majorHAnsi"/>
                <w:b/>
                <w:bCs/>
                <w:color w:val="000000"/>
                <w:sz w:val="22"/>
                <w:szCs w:val="22"/>
                <w:lang w:val="es-CO" w:eastAsia="es-CO"/>
              </w:rPr>
            </w:pPr>
            <w:r w:rsidRPr="003D50BF">
              <w:rPr>
                <w:rFonts w:asciiTheme="majorHAnsi" w:eastAsia="Times New Roman" w:hAnsiTheme="majorHAnsi" w:cstheme="majorHAnsi"/>
                <w:b/>
                <w:bCs/>
                <w:color w:val="000000"/>
                <w:sz w:val="22"/>
                <w:szCs w:val="22"/>
                <w:lang w:val="es-CO" w:eastAsia="es-CO"/>
              </w:rPr>
              <w:t>2.1</w:t>
            </w:r>
          </w:p>
        </w:tc>
        <w:tc>
          <w:tcPr>
            <w:tcW w:w="5119" w:type="dxa"/>
            <w:tcBorders>
              <w:top w:val="nil"/>
              <w:left w:val="nil"/>
              <w:bottom w:val="single" w:sz="4" w:space="0" w:color="auto"/>
              <w:right w:val="single" w:sz="4" w:space="0" w:color="auto"/>
            </w:tcBorders>
            <w:shd w:val="clear" w:color="000000" w:fill="FFFFFF"/>
            <w:vAlign w:val="center"/>
            <w:hideMark/>
          </w:tcPr>
          <w:p w:rsidR="00E627C3" w:rsidRPr="003D50BF" w:rsidRDefault="001C3F7D" w:rsidP="0033090F">
            <w:pPr>
              <w:jc w:val="center"/>
              <w:rPr>
                <w:rFonts w:asciiTheme="majorHAnsi" w:eastAsia="Times New Roman" w:hAnsiTheme="majorHAnsi" w:cstheme="majorHAnsi"/>
                <w:iCs/>
                <w:color w:val="000000"/>
                <w:sz w:val="22"/>
                <w:szCs w:val="22"/>
                <w:lang w:val="es-CO" w:eastAsia="es-CO"/>
              </w:rPr>
            </w:pPr>
            <w:r w:rsidRPr="003D50BF">
              <w:rPr>
                <w:rFonts w:asciiTheme="majorHAnsi" w:eastAsia="Times New Roman" w:hAnsiTheme="majorHAnsi" w:cstheme="majorHAnsi"/>
                <w:iCs/>
                <w:color w:val="000000"/>
                <w:sz w:val="22"/>
                <w:szCs w:val="22"/>
                <w:lang w:val="es-CO" w:eastAsia="es-CO"/>
              </w:rPr>
              <w:t xml:space="preserve">Conversatorios  con delegados de estudiantes, egresados y sector productivo </w:t>
            </w:r>
            <w:r w:rsidR="00E627C3" w:rsidRPr="003D50BF">
              <w:rPr>
                <w:rFonts w:asciiTheme="majorHAnsi" w:eastAsia="Times New Roman" w:hAnsiTheme="majorHAnsi" w:cstheme="majorHAnsi"/>
                <w:iCs/>
                <w:color w:val="000000"/>
                <w:sz w:val="22"/>
                <w:szCs w:val="22"/>
                <w:lang w:val="es-CO" w:eastAsia="es-CO"/>
              </w:rPr>
              <w:t>para rendir cuentas sobre avances y resultados de las metas misionales</w:t>
            </w:r>
          </w:p>
        </w:tc>
        <w:tc>
          <w:tcPr>
            <w:tcW w:w="2293" w:type="dxa"/>
            <w:tcBorders>
              <w:top w:val="nil"/>
              <w:left w:val="nil"/>
              <w:bottom w:val="single" w:sz="4" w:space="0" w:color="auto"/>
              <w:right w:val="single" w:sz="4" w:space="0" w:color="auto"/>
            </w:tcBorders>
            <w:shd w:val="clear" w:color="000000" w:fill="FFFFFF"/>
            <w:noWrap/>
            <w:vAlign w:val="center"/>
            <w:hideMark/>
          </w:tcPr>
          <w:p w:rsidR="00E627C3" w:rsidRPr="003D50BF" w:rsidRDefault="00404F2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2 reuniones con cada grupo de interés</w:t>
            </w:r>
          </w:p>
        </w:tc>
        <w:tc>
          <w:tcPr>
            <w:tcW w:w="1458" w:type="dxa"/>
            <w:tcBorders>
              <w:top w:val="nil"/>
              <w:left w:val="nil"/>
              <w:bottom w:val="single" w:sz="4" w:space="0" w:color="auto"/>
              <w:right w:val="single" w:sz="4" w:space="0" w:color="auto"/>
            </w:tcBorders>
            <w:shd w:val="clear" w:color="000000" w:fill="FFFFFF"/>
            <w:vAlign w:val="center"/>
            <w:hideMark/>
          </w:tcPr>
          <w:p w:rsidR="00E627C3" w:rsidRPr="003D50BF" w:rsidRDefault="00AD6AD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Decanos de Facultad</w:t>
            </w:r>
          </w:p>
        </w:tc>
        <w:tc>
          <w:tcPr>
            <w:tcW w:w="1376" w:type="dxa"/>
            <w:tcBorders>
              <w:top w:val="nil"/>
              <w:left w:val="nil"/>
              <w:bottom w:val="single" w:sz="4" w:space="0" w:color="auto"/>
              <w:right w:val="single" w:sz="4" w:space="0" w:color="auto"/>
            </w:tcBorders>
            <w:shd w:val="clear" w:color="000000" w:fill="FFFFFF"/>
            <w:noWrap/>
            <w:vAlign w:val="center"/>
            <w:hideMark/>
          </w:tcPr>
          <w:p w:rsidR="00E627C3" w:rsidRPr="003D50BF" w:rsidRDefault="00AD6AD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Semestral</w:t>
            </w:r>
          </w:p>
        </w:tc>
      </w:tr>
      <w:tr w:rsidR="00AD6ADD" w:rsidRPr="003D50BF" w:rsidTr="007F0CD7">
        <w:trPr>
          <w:trHeight w:val="371"/>
          <w:jc w:val="center"/>
        </w:trPr>
        <w:tc>
          <w:tcPr>
            <w:tcW w:w="1760" w:type="dxa"/>
            <w:vMerge/>
            <w:tcBorders>
              <w:top w:val="nil"/>
              <w:left w:val="single" w:sz="4" w:space="0" w:color="auto"/>
              <w:bottom w:val="single" w:sz="4" w:space="0" w:color="auto"/>
              <w:right w:val="single" w:sz="4" w:space="0" w:color="auto"/>
            </w:tcBorders>
            <w:vAlign w:val="center"/>
            <w:hideMark/>
          </w:tcPr>
          <w:p w:rsidR="00E627C3" w:rsidRPr="003D50BF" w:rsidRDefault="00E627C3" w:rsidP="0033090F">
            <w:pPr>
              <w:jc w:val="center"/>
              <w:rPr>
                <w:rFonts w:asciiTheme="majorHAnsi" w:eastAsia="Times New Roman" w:hAnsiTheme="majorHAnsi" w:cstheme="majorHAnsi"/>
                <w:b/>
                <w:bCs/>
                <w:color w:val="375623"/>
                <w:sz w:val="22"/>
                <w:szCs w:val="22"/>
                <w:lang w:val="es-CO" w:eastAsia="es-CO"/>
              </w:rPr>
            </w:pPr>
          </w:p>
        </w:tc>
        <w:tc>
          <w:tcPr>
            <w:tcW w:w="422" w:type="dxa"/>
            <w:tcBorders>
              <w:top w:val="nil"/>
              <w:left w:val="nil"/>
              <w:bottom w:val="single" w:sz="4" w:space="0" w:color="auto"/>
              <w:right w:val="single" w:sz="4" w:space="0" w:color="auto"/>
            </w:tcBorders>
            <w:shd w:val="clear" w:color="000000" w:fill="FFFFFF"/>
            <w:vAlign w:val="center"/>
            <w:hideMark/>
          </w:tcPr>
          <w:p w:rsidR="00E627C3" w:rsidRPr="003D50BF" w:rsidRDefault="00E627C3" w:rsidP="0033090F">
            <w:pPr>
              <w:jc w:val="center"/>
              <w:rPr>
                <w:rFonts w:asciiTheme="majorHAnsi" w:eastAsia="Times New Roman" w:hAnsiTheme="majorHAnsi" w:cstheme="majorHAnsi"/>
                <w:b/>
                <w:bCs/>
                <w:color w:val="000000"/>
                <w:sz w:val="22"/>
                <w:szCs w:val="22"/>
                <w:lang w:val="es-CO" w:eastAsia="es-CO"/>
              </w:rPr>
            </w:pPr>
            <w:r w:rsidRPr="003D50BF">
              <w:rPr>
                <w:rFonts w:asciiTheme="majorHAnsi" w:eastAsia="Times New Roman" w:hAnsiTheme="majorHAnsi" w:cstheme="majorHAnsi"/>
                <w:b/>
                <w:bCs/>
                <w:color w:val="000000"/>
                <w:sz w:val="22"/>
                <w:szCs w:val="22"/>
                <w:lang w:val="es-CO" w:eastAsia="es-CO"/>
              </w:rPr>
              <w:t>2.2</w:t>
            </w:r>
          </w:p>
        </w:tc>
        <w:tc>
          <w:tcPr>
            <w:tcW w:w="5119" w:type="dxa"/>
            <w:tcBorders>
              <w:top w:val="nil"/>
              <w:left w:val="nil"/>
              <w:bottom w:val="single" w:sz="4" w:space="0" w:color="auto"/>
              <w:right w:val="single" w:sz="4" w:space="0" w:color="auto"/>
            </w:tcBorders>
            <w:shd w:val="clear" w:color="000000" w:fill="FFFFFF"/>
            <w:vAlign w:val="center"/>
            <w:hideMark/>
          </w:tcPr>
          <w:p w:rsidR="00E627C3" w:rsidRPr="003D50BF" w:rsidRDefault="00E627C3" w:rsidP="0033090F">
            <w:pPr>
              <w:jc w:val="center"/>
              <w:rPr>
                <w:rFonts w:asciiTheme="majorHAnsi" w:eastAsia="Times New Roman" w:hAnsiTheme="majorHAnsi" w:cstheme="majorHAnsi"/>
                <w:iCs/>
                <w:color w:val="000000"/>
                <w:sz w:val="22"/>
                <w:szCs w:val="22"/>
                <w:lang w:val="es-CO" w:eastAsia="es-CO"/>
              </w:rPr>
            </w:pPr>
            <w:r w:rsidRPr="003D50BF">
              <w:rPr>
                <w:rFonts w:asciiTheme="majorHAnsi" w:eastAsia="Times New Roman" w:hAnsiTheme="majorHAnsi" w:cstheme="majorHAnsi"/>
                <w:iCs/>
                <w:color w:val="000000"/>
                <w:sz w:val="22"/>
                <w:szCs w:val="22"/>
                <w:lang w:val="es-CO" w:eastAsia="es-CO"/>
              </w:rPr>
              <w:t xml:space="preserve">Mesas de trabajo con </w:t>
            </w:r>
            <w:r w:rsidR="001C3F7D" w:rsidRPr="003D50BF">
              <w:rPr>
                <w:rFonts w:asciiTheme="majorHAnsi" w:eastAsia="Times New Roman" w:hAnsiTheme="majorHAnsi" w:cstheme="majorHAnsi"/>
                <w:iCs/>
                <w:color w:val="000000"/>
                <w:sz w:val="22"/>
                <w:szCs w:val="22"/>
                <w:lang w:val="es-CO" w:eastAsia="es-CO"/>
              </w:rPr>
              <w:t xml:space="preserve">áreas funcionales de la Entidad </w:t>
            </w:r>
            <w:r w:rsidRPr="003D50BF">
              <w:rPr>
                <w:rFonts w:asciiTheme="majorHAnsi" w:eastAsia="Times New Roman" w:hAnsiTheme="majorHAnsi" w:cstheme="majorHAnsi"/>
                <w:iCs/>
                <w:color w:val="000000"/>
                <w:sz w:val="22"/>
                <w:szCs w:val="22"/>
                <w:lang w:val="es-CO" w:eastAsia="es-CO"/>
              </w:rPr>
              <w:t>para rendir cuentas sobre los temas de interés de cada equipo</w:t>
            </w:r>
          </w:p>
        </w:tc>
        <w:tc>
          <w:tcPr>
            <w:tcW w:w="2293" w:type="dxa"/>
            <w:tcBorders>
              <w:top w:val="nil"/>
              <w:left w:val="nil"/>
              <w:bottom w:val="single" w:sz="4" w:space="0" w:color="auto"/>
              <w:right w:val="single" w:sz="4" w:space="0" w:color="auto"/>
            </w:tcBorders>
            <w:shd w:val="clear" w:color="000000" w:fill="FFFFFF"/>
            <w:vAlign w:val="center"/>
            <w:hideMark/>
          </w:tcPr>
          <w:p w:rsidR="00E627C3" w:rsidRPr="003D50BF" w:rsidRDefault="00404F2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4 Reuniones por cada unidad de Gestión</w:t>
            </w:r>
          </w:p>
        </w:tc>
        <w:tc>
          <w:tcPr>
            <w:tcW w:w="1458" w:type="dxa"/>
            <w:tcBorders>
              <w:top w:val="nil"/>
              <w:left w:val="nil"/>
              <w:bottom w:val="single" w:sz="4" w:space="0" w:color="auto"/>
              <w:right w:val="single" w:sz="4" w:space="0" w:color="auto"/>
            </w:tcBorders>
            <w:shd w:val="clear" w:color="000000" w:fill="FFFFFF"/>
            <w:vAlign w:val="center"/>
            <w:hideMark/>
          </w:tcPr>
          <w:p w:rsidR="00E627C3" w:rsidRPr="003D50BF" w:rsidRDefault="00AD6AD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Vicerrectorías</w:t>
            </w:r>
          </w:p>
        </w:tc>
        <w:tc>
          <w:tcPr>
            <w:tcW w:w="1376" w:type="dxa"/>
            <w:tcBorders>
              <w:top w:val="nil"/>
              <w:left w:val="nil"/>
              <w:bottom w:val="single" w:sz="4" w:space="0" w:color="auto"/>
              <w:right w:val="single" w:sz="4" w:space="0" w:color="auto"/>
            </w:tcBorders>
            <w:shd w:val="clear" w:color="000000" w:fill="FFFFFF"/>
            <w:vAlign w:val="center"/>
            <w:hideMark/>
          </w:tcPr>
          <w:p w:rsidR="00E627C3" w:rsidRPr="003D50BF" w:rsidRDefault="00AD6AD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Semestral</w:t>
            </w:r>
          </w:p>
        </w:tc>
      </w:tr>
      <w:tr w:rsidR="00AD6ADD" w:rsidRPr="003D50BF" w:rsidTr="007F0CD7">
        <w:trPr>
          <w:trHeight w:val="675"/>
          <w:jc w:val="center"/>
        </w:trPr>
        <w:tc>
          <w:tcPr>
            <w:tcW w:w="1760" w:type="dxa"/>
            <w:vMerge w:val="restart"/>
            <w:tcBorders>
              <w:top w:val="nil"/>
              <w:left w:val="single" w:sz="4" w:space="0" w:color="auto"/>
              <w:bottom w:val="single" w:sz="4" w:space="0" w:color="auto"/>
              <w:right w:val="single" w:sz="4" w:space="0" w:color="auto"/>
            </w:tcBorders>
            <w:shd w:val="clear" w:color="000000" w:fill="E2EFDA"/>
            <w:vAlign w:val="center"/>
            <w:hideMark/>
          </w:tcPr>
          <w:p w:rsidR="00E627C3" w:rsidRPr="003D50BF" w:rsidRDefault="00E627C3" w:rsidP="0033090F">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lastRenderedPageBreak/>
              <w:t xml:space="preserve">Subcomponente 3                                    </w:t>
            </w:r>
            <w:r w:rsidRPr="003D50BF">
              <w:rPr>
                <w:rFonts w:asciiTheme="majorHAnsi" w:eastAsia="Times New Roman" w:hAnsiTheme="majorHAnsi" w:cstheme="majorHAnsi"/>
                <w:color w:val="375623"/>
                <w:sz w:val="22"/>
                <w:szCs w:val="22"/>
                <w:lang w:val="es-CO" w:eastAsia="es-CO"/>
              </w:rPr>
              <w:t xml:space="preserve">             Incentivos para motivar la cultura de la rendición y petición de cuentas</w:t>
            </w:r>
          </w:p>
        </w:tc>
        <w:tc>
          <w:tcPr>
            <w:tcW w:w="422" w:type="dxa"/>
            <w:tcBorders>
              <w:top w:val="nil"/>
              <w:left w:val="nil"/>
              <w:bottom w:val="single" w:sz="4" w:space="0" w:color="auto"/>
              <w:right w:val="single" w:sz="4" w:space="0" w:color="auto"/>
            </w:tcBorders>
            <w:shd w:val="clear" w:color="000000" w:fill="FFFFFF"/>
            <w:vAlign w:val="center"/>
            <w:hideMark/>
          </w:tcPr>
          <w:p w:rsidR="00E627C3" w:rsidRPr="003D50BF" w:rsidRDefault="00E627C3" w:rsidP="0033090F">
            <w:pPr>
              <w:jc w:val="center"/>
              <w:rPr>
                <w:rFonts w:asciiTheme="majorHAnsi" w:eastAsia="Times New Roman" w:hAnsiTheme="majorHAnsi" w:cstheme="majorHAnsi"/>
                <w:b/>
                <w:bCs/>
                <w:color w:val="000000"/>
                <w:sz w:val="22"/>
                <w:szCs w:val="22"/>
                <w:lang w:val="es-CO" w:eastAsia="es-CO"/>
              </w:rPr>
            </w:pPr>
            <w:r w:rsidRPr="003D50BF">
              <w:rPr>
                <w:rFonts w:asciiTheme="majorHAnsi" w:eastAsia="Times New Roman" w:hAnsiTheme="majorHAnsi" w:cstheme="majorHAnsi"/>
                <w:b/>
                <w:bCs/>
                <w:color w:val="000000"/>
                <w:sz w:val="22"/>
                <w:szCs w:val="22"/>
                <w:lang w:val="es-CO" w:eastAsia="es-CO"/>
              </w:rPr>
              <w:t>3.1</w:t>
            </w:r>
          </w:p>
        </w:tc>
        <w:tc>
          <w:tcPr>
            <w:tcW w:w="5119" w:type="dxa"/>
            <w:tcBorders>
              <w:top w:val="nil"/>
              <w:left w:val="nil"/>
              <w:bottom w:val="single" w:sz="4" w:space="0" w:color="auto"/>
              <w:right w:val="single" w:sz="4" w:space="0" w:color="auto"/>
            </w:tcBorders>
            <w:shd w:val="clear" w:color="000000" w:fill="FFFFFF"/>
            <w:vAlign w:val="center"/>
            <w:hideMark/>
          </w:tcPr>
          <w:p w:rsidR="00E627C3" w:rsidRPr="003D50BF" w:rsidRDefault="00E627C3" w:rsidP="0033090F">
            <w:pPr>
              <w:jc w:val="center"/>
              <w:rPr>
                <w:rFonts w:asciiTheme="majorHAnsi" w:eastAsia="Times New Roman" w:hAnsiTheme="majorHAnsi" w:cstheme="majorHAnsi"/>
                <w:iCs/>
                <w:color w:val="000000"/>
                <w:sz w:val="22"/>
                <w:szCs w:val="22"/>
                <w:lang w:val="es-CO" w:eastAsia="es-CO"/>
              </w:rPr>
            </w:pPr>
            <w:r w:rsidRPr="003D50BF">
              <w:rPr>
                <w:rFonts w:asciiTheme="majorHAnsi" w:eastAsia="Times New Roman" w:hAnsiTheme="majorHAnsi" w:cstheme="majorHAnsi"/>
                <w:iCs/>
                <w:color w:val="000000"/>
                <w:sz w:val="22"/>
                <w:szCs w:val="22"/>
                <w:lang w:val="es-CO" w:eastAsia="es-CO"/>
              </w:rPr>
              <w:t xml:space="preserve">Divulgar e incluir las sugerencias, recomendaciones y conclusiones de los ciudadanos y grupos de interés en acciones </w:t>
            </w:r>
            <w:r w:rsidR="003D27F7" w:rsidRPr="003D50BF">
              <w:rPr>
                <w:rFonts w:asciiTheme="majorHAnsi" w:eastAsia="Times New Roman" w:hAnsiTheme="majorHAnsi" w:cstheme="majorHAnsi"/>
                <w:iCs/>
                <w:color w:val="000000"/>
                <w:sz w:val="22"/>
                <w:szCs w:val="22"/>
                <w:lang w:val="es-CO" w:eastAsia="es-CO"/>
              </w:rPr>
              <w:t>de mejora y plan anticorrupción.</w:t>
            </w:r>
          </w:p>
        </w:tc>
        <w:tc>
          <w:tcPr>
            <w:tcW w:w="2293" w:type="dxa"/>
            <w:tcBorders>
              <w:top w:val="nil"/>
              <w:left w:val="nil"/>
              <w:bottom w:val="single" w:sz="4" w:space="0" w:color="auto"/>
              <w:right w:val="single" w:sz="4" w:space="0" w:color="auto"/>
            </w:tcBorders>
            <w:shd w:val="clear" w:color="000000" w:fill="FFFFFF"/>
            <w:vAlign w:val="center"/>
          </w:tcPr>
          <w:p w:rsidR="00E627C3" w:rsidRPr="003D50BF" w:rsidRDefault="003D27F7"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4 Publicaciones internas sobres sugerencias y recomendaciones.</w:t>
            </w:r>
          </w:p>
        </w:tc>
        <w:tc>
          <w:tcPr>
            <w:tcW w:w="1458" w:type="dxa"/>
            <w:tcBorders>
              <w:top w:val="nil"/>
              <w:left w:val="nil"/>
              <w:bottom w:val="single" w:sz="4" w:space="0" w:color="auto"/>
              <w:right w:val="single" w:sz="4" w:space="0" w:color="auto"/>
            </w:tcBorders>
            <w:shd w:val="clear" w:color="000000" w:fill="FFFFFF"/>
            <w:vAlign w:val="center"/>
            <w:hideMark/>
          </w:tcPr>
          <w:p w:rsidR="00E627C3" w:rsidRPr="003D50BF" w:rsidRDefault="00AD6AD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Control Interno</w:t>
            </w:r>
          </w:p>
        </w:tc>
        <w:tc>
          <w:tcPr>
            <w:tcW w:w="1376" w:type="dxa"/>
            <w:tcBorders>
              <w:top w:val="nil"/>
              <w:left w:val="nil"/>
              <w:bottom w:val="single" w:sz="4" w:space="0" w:color="auto"/>
              <w:right w:val="single" w:sz="4" w:space="0" w:color="auto"/>
            </w:tcBorders>
            <w:shd w:val="clear" w:color="000000" w:fill="FFFFFF"/>
            <w:vAlign w:val="center"/>
            <w:hideMark/>
          </w:tcPr>
          <w:p w:rsidR="00E627C3" w:rsidRPr="003D50BF" w:rsidRDefault="00AD6AD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Cuatrimestral</w:t>
            </w:r>
          </w:p>
        </w:tc>
      </w:tr>
      <w:tr w:rsidR="00AD6ADD" w:rsidRPr="003D50BF" w:rsidTr="007F0CD7">
        <w:trPr>
          <w:trHeight w:val="450"/>
          <w:jc w:val="center"/>
        </w:trPr>
        <w:tc>
          <w:tcPr>
            <w:tcW w:w="1760" w:type="dxa"/>
            <w:vMerge/>
            <w:tcBorders>
              <w:top w:val="nil"/>
              <w:left w:val="single" w:sz="4" w:space="0" w:color="auto"/>
              <w:bottom w:val="single" w:sz="4" w:space="0" w:color="auto"/>
              <w:right w:val="single" w:sz="4" w:space="0" w:color="auto"/>
            </w:tcBorders>
            <w:vAlign w:val="center"/>
            <w:hideMark/>
          </w:tcPr>
          <w:p w:rsidR="00E627C3" w:rsidRPr="003D50BF" w:rsidRDefault="00E627C3" w:rsidP="0033090F">
            <w:pPr>
              <w:jc w:val="center"/>
              <w:rPr>
                <w:rFonts w:asciiTheme="majorHAnsi" w:eastAsia="Times New Roman" w:hAnsiTheme="majorHAnsi" w:cstheme="majorHAnsi"/>
                <w:b/>
                <w:bCs/>
                <w:color w:val="375623"/>
                <w:sz w:val="22"/>
                <w:szCs w:val="22"/>
                <w:lang w:val="es-CO" w:eastAsia="es-CO"/>
              </w:rPr>
            </w:pPr>
          </w:p>
        </w:tc>
        <w:tc>
          <w:tcPr>
            <w:tcW w:w="422" w:type="dxa"/>
            <w:tcBorders>
              <w:top w:val="nil"/>
              <w:left w:val="nil"/>
              <w:bottom w:val="single" w:sz="4" w:space="0" w:color="auto"/>
              <w:right w:val="single" w:sz="4" w:space="0" w:color="auto"/>
            </w:tcBorders>
            <w:shd w:val="clear" w:color="000000" w:fill="FFFFFF"/>
            <w:vAlign w:val="center"/>
            <w:hideMark/>
          </w:tcPr>
          <w:p w:rsidR="00E627C3" w:rsidRPr="003D50BF" w:rsidRDefault="00815B65" w:rsidP="0033090F">
            <w:pPr>
              <w:jc w:val="center"/>
              <w:rPr>
                <w:rFonts w:asciiTheme="majorHAnsi" w:eastAsia="Times New Roman" w:hAnsiTheme="majorHAnsi" w:cstheme="majorHAnsi"/>
                <w:b/>
                <w:bCs/>
                <w:color w:val="000000"/>
                <w:sz w:val="22"/>
                <w:szCs w:val="22"/>
                <w:lang w:val="es-CO" w:eastAsia="es-CO"/>
              </w:rPr>
            </w:pPr>
            <w:r w:rsidRPr="003D50BF">
              <w:rPr>
                <w:rFonts w:asciiTheme="majorHAnsi" w:eastAsia="Times New Roman" w:hAnsiTheme="majorHAnsi" w:cstheme="majorHAnsi"/>
                <w:b/>
                <w:bCs/>
                <w:color w:val="000000"/>
                <w:sz w:val="22"/>
                <w:szCs w:val="22"/>
                <w:lang w:val="es-CO" w:eastAsia="es-CO"/>
              </w:rPr>
              <w:t>3.2</w:t>
            </w:r>
          </w:p>
        </w:tc>
        <w:tc>
          <w:tcPr>
            <w:tcW w:w="5119" w:type="dxa"/>
            <w:tcBorders>
              <w:top w:val="nil"/>
              <w:left w:val="nil"/>
              <w:bottom w:val="single" w:sz="4" w:space="0" w:color="auto"/>
              <w:right w:val="single" w:sz="4" w:space="0" w:color="auto"/>
            </w:tcBorders>
            <w:shd w:val="clear" w:color="000000" w:fill="FFFFFF"/>
            <w:vAlign w:val="center"/>
            <w:hideMark/>
          </w:tcPr>
          <w:p w:rsidR="00E627C3" w:rsidRPr="003D50BF" w:rsidRDefault="00E627C3" w:rsidP="0033090F">
            <w:pPr>
              <w:jc w:val="center"/>
              <w:rPr>
                <w:rFonts w:asciiTheme="majorHAnsi" w:eastAsia="Times New Roman" w:hAnsiTheme="majorHAnsi" w:cstheme="majorHAnsi"/>
                <w:iCs/>
                <w:color w:val="000000"/>
                <w:sz w:val="22"/>
                <w:szCs w:val="22"/>
                <w:lang w:val="es-CO" w:eastAsia="es-CO"/>
              </w:rPr>
            </w:pPr>
            <w:r w:rsidRPr="003D50BF">
              <w:rPr>
                <w:rFonts w:asciiTheme="majorHAnsi" w:eastAsia="Times New Roman" w:hAnsiTheme="majorHAnsi" w:cstheme="majorHAnsi"/>
                <w:iCs/>
                <w:color w:val="000000"/>
                <w:sz w:val="22"/>
                <w:szCs w:val="22"/>
                <w:lang w:val="es-CO" w:eastAsia="es-CO"/>
              </w:rPr>
              <w:t>Campaña de comunicación interna sobre responsabilidades de los servidores frente a la rendición de cuentas</w:t>
            </w:r>
            <w:r w:rsidR="003D27F7" w:rsidRPr="003D50BF">
              <w:rPr>
                <w:rFonts w:asciiTheme="majorHAnsi" w:eastAsia="Times New Roman" w:hAnsiTheme="majorHAnsi" w:cstheme="majorHAnsi"/>
                <w:iCs/>
                <w:color w:val="000000"/>
                <w:sz w:val="22"/>
                <w:szCs w:val="22"/>
                <w:lang w:val="es-CO" w:eastAsia="es-CO"/>
              </w:rPr>
              <w:t>.</w:t>
            </w:r>
          </w:p>
        </w:tc>
        <w:tc>
          <w:tcPr>
            <w:tcW w:w="2293" w:type="dxa"/>
            <w:tcBorders>
              <w:top w:val="nil"/>
              <w:left w:val="nil"/>
              <w:bottom w:val="single" w:sz="4" w:space="0" w:color="auto"/>
              <w:right w:val="single" w:sz="4" w:space="0" w:color="auto"/>
            </w:tcBorders>
            <w:shd w:val="clear" w:color="000000" w:fill="FFFFFF"/>
            <w:noWrap/>
            <w:vAlign w:val="center"/>
            <w:hideMark/>
          </w:tcPr>
          <w:p w:rsidR="00E627C3" w:rsidRPr="003D50BF" w:rsidRDefault="00E627C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2 campañas realizadas</w:t>
            </w:r>
          </w:p>
        </w:tc>
        <w:tc>
          <w:tcPr>
            <w:tcW w:w="1458" w:type="dxa"/>
            <w:tcBorders>
              <w:top w:val="nil"/>
              <w:left w:val="nil"/>
              <w:bottom w:val="single" w:sz="4" w:space="0" w:color="auto"/>
              <w:right w:val="single" w:sz="4" w:space="0" w:color="auto"/>
            </w:tcBorders>
            <w:shd w:val="clear" w:color="000000" w:fill="FFFFFF"/>
            <w:vAlign w:val="center"/>
            <w:hideMark/>
          </w:tcPr>
          <w:p w:rsidR="00E627C3" w:rsidRPr="003D50BF" w:rsidRDefault="004D2AA5"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Planeación</w:t>
            </w:r>
          </w:p>
        </w:tc>
        <w:tc>
          <w:tcPr>
            <w:tcW w:w="1376" w:type="dxa"/>
            <w:tcBorders>
              <w:top w:val="nil"/>
              <w:left w:val="nil"/>
              <w:bottom w:val="single" w:sz="4" w:space="0" w:color="auto"/>
              <w:right w:val="single" w:sz="4" w:space="0" w:color="auto"/>
            </w:tcBorders>
            <w:shd w:val="clear" w:color="000000" w:fill="FFFFFF"/>
            <w:vAlign w:val="center"/>
            <w:hideMark/>
          </w:tcPr>
          <w:p w:rsidR="00E627C3" w:rsidRPr="003D50BF" w:rsidRDefault="00AD6AD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Semestral</w:t>
            </w:r>
          </w:p>
        </w:tc>
      </w:tr>
      <w:tr w:rsidR="00AD6ADD" w:rsidRPr="003D50BF" w:rsidTr="007F0CD7">
        <w:trPr>
          <w:trHeight w:val="675"/>
          <w:jc w:val="center"/>
        </w:trPr>
        <w:tc>
          <w:tcPr>
            <w:tcW w:w="1760" w:type="dxa"/>
            <w:vMerge w:val="restart"/>
            <w:tcBorders>
              <w:top w:val="nil"/>
              <w:left w:val="single" w:sz="4" w:space="0" w:color="auto"/>
              <w:bottom w:val="single" w:sz="4" w:space="0" w:color="auto"/>
              <w:right w:val="single" w:sz="4" w:space="0" w:color="auto"/>
            </w:tcBorders>
            <w:shd w:val="clear" w:color="000000" w:fill="E2EFDA"/>
            <w:vAlign w:val="center"/>
            <w:hideMark/>
          </w:tcPr>
          <w:p w:rsidR="00E627C3" w:rsidRPr="003D50BF" w:rsidRDefault="00E627C3" w:rsidP="0033090F">
            <w:pPr>
              <w:jc w:val="center"/>
              <w:rPr>
                <w:rFonts w:asciiTheme="majorHAnsi" w:eastAsia="Times New Roman" w:hAnsiTheme="majorHAnsi" w:cstheme="majorHAnsi"/>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Subcomponente 4</w:t>
            </w:r>
            <w:r w:rsidRPr="003D50BF">
              <w:rPr>
                <w:rFonts w:asciiTheme="majorHAnsi" w:eastAsia="Times New Roman" w:hAnsiTheme="majorHAnsi" w:cstheme="majorHAnsi"/>
                <w:color w:val="375623"/>
                <w:sz w:val="22"/>
                <w:szCs w:val="22"/>
                <w:lang w:val="es-CO" w:eastAsia="es-CO"/>
              </w:rPr>
              <w:t xml:space="preserve">                                               Evaluación y retroalimentación a  la gestión institucional</w:t>
            </w:r>
          </w:p>
        </w:tc>
        <w:tc>
          <w:tcPr>
            <w:tcW w:w="422" w:type="dxa"/>
            <w:tcBorders>
              <w:top w:val="nil"/>
              <w:left w:val="nil"/>
              <w:bottom w:val="single" w:sz="4" w:space="0" w:color="auto"/>
              <w:right w:val="single" w:sz="4" w:space="0" w:color="auto"/>
            </w:tcBorders>
            <w:shd w:val="clear" w:color="auto" w:fill="auto"/>
            <w:noWrap/>
            <w:vAlign w:val="center"/>
            <w:hideMark/>
          </w:tcPr>
          <w:p w:rsidR="00E627C3" w:rsidRPr="003D50BF" w:rsidRDefault="00E627C3" w:rsidP="0033090F">
            <w:pPr>
              <w:jc w:val="center"/>
              <w:rPr>
                <w:rFonts w:asciiTheme="majorHAnsi" w:eastAsia="Times New Roman" w:hAnsiTheme="majorHAnsi" w:cstheme="majorHAnsi"/>
                <w:b/>
                <w:bCs/>
                <w:color w:val="000000"/>
                <w:sz w:val="22"/>
                <w:szCs w:val="22"/>
                <w:lang w:val="es-CO" w:eastAsia="es-CO"/>
              </w:rPr>
            </w:pPr>
            <w:r w:rsidRPr="003D50BF">
              <w:rPr>
                <w:rFonts w:asciiTheme="majorHAnsi" w:eastAsia="Times New Roman" w:hAnsiTheme="majorHAnsi" w:cstheme="majorHAnsi"/>
                <w:b/>
                <w:bCs/>
                <w:color w:val="000000"/>
                <w:sz w:val="22"/>
                <w:szCs w:val="22"/>
                <w:lang w:val="es-CO" w:eastAsia="es-CO"/>
              </w:rPr>
              <w:t>4.1</w:t>
            </w:r>
          </w:p>
        </w:tc>
        <w:tc>
          <w:tcPr>
            <w:tcW w:w="5119" w:type="dxa"/>
            <w:tcBorders>
              <w:top w:val="nil"/>
              <w:left w:val="nil"/>
              <w:bottom w:val="single" w:sz="4" w:space="0" w:color="auto"/>
              <w:right w:val="single" w:sz="4" w:space="0" w:color="auto"/>
            </w:tcBorders>
            <w:shd w:val="clear" w:color="000000" w:fill="FFFFFF"/>
            <w:vAlign w:val="center"/>
            <w:hideMark/>
          </w:tcPr>
          <w:p w:rsidR="00E627C3" w:rsidRPr="003D50BF" w:rsidRDefault="00E627C3" w:rsidP="0033090F">
            <w:pPr>
              <w:jc w:val="center"/>
              <w:rPr>
                <w:rFonts w:asciiTheme="majorHAnsi" w:eastAsia="Times New Roman" w:hAnsiTheme="majorHAnsi" w:cstheme="majorHAnsi"/>
                <w:iCs/>
                <w:color w:val="000000"/>
                <w:sz w:val="22"/>
                <w:szCs w:val="22"/>
                <w:lang w:val="es-CO" w:eastAsia="es-CO"/>
              </w:rPr>
            </w:pPr>
            <w:r w:rsidRPr="003D50BF">
              <w:rPr>
                <w:rFonts w:asciiTheme="majorHAnsi" w:eastAsia="Times New Roman" w:hAnsiTheme="majorHAnsi" w:cstheme="majorHAnsi"/>
                <w:iCs/>
                <w:color w:val="000000"/>
                <w:sz w:val="22"/>
                <w:szCs w:val="22"/>
                <w:lang w:val="es-CO" w:eastAsia="es-CO"/>
              </w:rPr>
              <w:t>Evaluación de</w:t>
            </w:r>
            <w:r w:rsidR="00B12BEA" w:rsidRPr="003D50BF">
              <w:rPr>
                <w:rFonts w:asciiTheme="majorHAnsi" w:eastAsia="Times New Roman" w:hAnsiTheme="majorHAnsi" w:cstheme="majorHAnsi"/>
                <w:iCs/>
                <w:color w:val="000000"/>
                <w:sz w:val="22"/>
                <w:szCs w:val="22"/>
                <w:lang w:val="es-CO" w:eastAsia="es-CO"/>
              </w:rPr>
              <w:t>l componente de Rendición de Cuentas y su impacto en la entidad y los grupos de interés.</w:t>
            </w:r>
          </w:p>
        </w:tc>
        <w:tc>
          <w:tcPr>
            <w:tcW w:w="2293" w:type="dxa"/>
            <w:tcBorders>
              <w:top w:val="nil"/>
              <w:left w:val="nil"/>
              <w:bottom w:val="single" w:sz="4" w:space="0" w:color="auto"/>
              <w:right w:val="single" w:sz="4" w:space="0" w:color="auto"/>
            </w:tcBorders>
            <w:shd w:val="clear" w:color="000000" w:fill="FFFFFF"/>
            <w:vAlign w:val="center"/>
            <w:hideMark/>
          </w:tcPr>
          <w:p w:rsidR="00E627C3" w:rsidRPr="003D50BF" w:rsidRDefault="00B12BEA"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2 Evaluaciones internas</w:t>
            </w:r>
          </w:p>
        </w:tc>
        <w:tc>
          <w:tcPr>
            <w:tcW w:w="1458" w:type="dxa"/>
            <w:tcBorders>
              <w:top w:val="nil"/>
              <w:left w:val="nil"/>
              <w:bottom w:val="single" w:sz="4" w:space="0" w:color="auto"/>
              <w:right w:val="single" w:sz="4" w:space="0" w:color="auto"/>
            </w:tcBorders>
            <w:shd w:val="clear" w:color="000000" w:fill="FFFFFF"/>
            <w:vAlign w:val="center"/>
            <w:hideMark/>
          </w:tcPr>
          <w:p w:rsidR="00E627C3" w:rsidRPr="003D50BF" w:rsidRDefault="00AD6AD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Control Interno</w:t>
            </w:r>
          </w:p>
        </w:tc>
        <w:tc>
          <w:tcPr>
            <w:tcW w:w="1376" w:type="dxa"/>
            <w:tcBorders>
              <w:top w:val="nil"/>
              <w:left w:val="nil"/>
              <w:bottom w:val="single" w:sz="4" w:space="0" w:color="auto"/>
              <w:right w:val="single" w:sz="4" w:space="0" w:color="auto"/>
            </w:tcBorders>
            <w:shd w:val="clear" w:color="000000" w:fill="FFFFFF"/>
            <w:noWrap/>
            <w:vAlign w:val="center"/>
            <w:hideMark/>
          </w:tcPr>
          <w:p w:rsidR="00E627C3" w:rsidRPr="003D50BF" w:rsidRDefault="00AD6AD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Semestral</w:t>
            </w:r>
          </w:p>
        </w:tc>
      </w:tr>
      <w:tr w:rsidR="00AD6ADD" w:rsidRPr="003D50BF" w:rsidTr="007F0CD7">
        <w:trPr>
          <w:trHeight w:val="450"/>
          <w:jc w:val="center"/>
        </w:trPr>
        <w:tc>
          <w:tcPr>
            <w:tcW w:w="1760" w:type="dxa"/>
            <w:vMerge/>
            <w:tcBorders>
              <w:top w:val="nil"/>
              <w:left w:val="single" w:sz="4" w:space="0" w:color="auto"/>
              <w:bottom w:val="single" w:sz="4" w:space="0" w:color="auto"/>
              <w:right w:val="single" w:sz="4" w:space="0" w:color="auto"/>
            </w:tcBorders>
            <w:vAlign w:val="center"/>
            <w:hideMark/>
          </w:tcPr>
          <w:p w:rsidR="00E627C3" w:rsidRPr="003D50BF" w:rsidRDefault="00E627C3" w:rsidP="0033090F">
            <w:pPr>
              <w:jc w:val="center"/>
              <w:rPr>
                <w:rFonts w:asciiTheme="majorHAnsi" w:eastAsia="Times New Roman" w:hAnsiTheme="majorHAnsi" w:cstheme="majorHAnsi"/>
                <w:color w:val="375623"/>
                <w:sz w:val="22"/>
                <w:szCs w:val="22"/>
                <w:lang w:val="es-CO" w:eastAsia="es-CO"/>
              </w:rPr>
            </w:pPr>
          </w:p>
        </w:tc>
        <w:tc>
          <w:tcPr>
            <w:tcW w:w="422" w:type="dxa"/>
            <w:tcBorders>
              <w:top w:val="nil"/>
              <w:left w:val="nil"/>
              <w:bottom w:val="single" w:sz="4" w:space="0" w:color="auto"/>
              <w:right w:val="single" w:sz="4" w:space="0" w:color="auto"/>
            </w:tcBorders>
            <w:shd w:val="clear" w:color="000000" w:fill="FFFFFF"/>
            <w:vAlign w:val="center"/>
            <w:hideMark/>
          </w:tcPr>
          <w:p w:rsidR="00E627C3" w:rsidRPr="003D50BF" w:rsidRDefault="00E627C3" w:rsidP="0033090F">
            <w:pPr>
              <w:jc w:val="center"/>
              <w:rPr>
                <w:rFonts w:asciiTheme="majorHAnsi" w:eastAsia="Times New Roman" w:hAnsiTheme="majorHAnsi" w:cstheme="majorHAnsi"/>
                <w:b/>
                <w:bCs/>
                <w:color w:val="000000"/>
                <w:sz w:val="22"/>
                <w:szCs w:val="22"/>
                <w:lang w:val="es-CO" w:eastAsia="es-CO"/>
              </w:rPr>
            </w:pPr>
            <w:r w:rsidRPr="003D50BF">
              <w:rPr>
                <w:rFonts w:asciiTheme="majorHAnsi" w:eastAsia="Times New Roman" w:hAnsiTheme="majorHAnsi" w:cstheme="majorHAnsi"/>
                <w:b/>
                <w:bCs/>
                <w:color w:val="000000"/>
                <w:sz w:val="22"/>
                <w:szCs w:val="22"/>
                <w:lang w:val="es-CO" w:eastAsia="es-CO"/>
              </w:rPr>
              <w:t>4.2</w:t>
            </w:r>
          </w:p>
        </w:tc>
        <w:tc>
          <w:tcPr>
            <w:tcW w:w="5119" w:type="dxa"/>
            <w:tcBorders>
              <w:top w:val="nil"/>
              <w:left w:val="nil"/>
              <w:bottom w:val="single" w:sz="4" w:space="0" w:color="auto"/>
              <w:right w:val="single" w:sz="4" w:space="0" w:color="auto"/>
            </w:tcBorders>
            <w:shd w:val="clear" w:color="000000" w:fill="FFFFFF"/>
            <w:vAlign w:val="center"/>
            <w:hideMark/>
          </w:tcPr>
          <w:p w:rsidR="00E627C3" w:rsidRPr="003D50BF" w:rsidRDefault="00E627C3" w:rsidP="0033090F">
            <w:pPr>
              <w:jc w:val="center"/>
              <w:rPr>
                <w:rFonts w:asciiTheme="majorHAnsi" w:eastAsia="Times New Roman" w:hAnsiTheme="majorHAnsi" w:cstheme="majorHAnsi"/>
                <w:iCs/>
                <w:color w:val="000000"/>
                <w:sz w:val="22"/>
                <w:szCs w:val="22"/>
                <w:lang w:val="es-CO" w:eastAsia="es-CO"/>
              </w:rPr>
            </w:pPr>
            <w:r w:rsidRPr="003D50BF">
              <w:rPr>
                <w:rFonts w:asciiTheme="majorHAnsi" w:eastAsia="Times New Roman" w:hAnsiTheme="majorHAnsi" w:cstheme="majorHAnsi"/>
                <w:iCs/>
                <w:color w:val="000000"/>
                <w:sz w:val="22"/>
                <w:szCs w:val="22"/>
                <w:lang w:val="es-CO" w:eastAsia="es-CO"/>
              </w:rPr>
              <w:t>Aplicar una encuesta sobre los ejercicios de rendición de cuentas realizados</w:t>
            </w:r>
          </w:p>
        </w:tc>
        <w:tc>
          <w:tcPr>
            <w:tcW w:w="2293" w:type="dxa"/>
            <w:tcBorders>
              <w:top w:val="nil"/>
              <w:left w:val="nil"/>
              <w:bottom w:val="single" w:sz="4" w:space="0" w:color="auto"/>
              <w:right w:val="single" w:sz="4" w:space="0" w:color="auto"/>
            </w:tcBorders>
            <w:shd w:val="clear" w:color="000000" w:fill="FFFFFF"/>
            <w:noWrap/>
            <w:vAlign w:val="center"/>
            <w:hideMark/>
          </w:tcPr>
          <w:p w:rsidR="00E627C3" w:rsidRPr="003D50BF" w:rsidRDefault="00E627C3"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1 encuesta aplicada</w:t>
            </w:r>
          </w:p>
        </w:tc>
        <w:tc>
          <w:tcPr>
            <w:tcW w:w="1458" w:type="dxa"/>
            <w:tcBorders>
              <w:top w:val="nil"/>
              <w:left w:val="nil"/>
              <w:bottom w:val="single" w:sz="4" w:space="0" w:color="auto"/>
              <w:right w:val="single" w:sz="4" w:space="0" w:color="auto"/>
            </w:tcBorders>
            <w:shd w:val="clear" w:color="000000" w:fill="FFFFFF"/>
            <w:vAlign w:val="center"/>
            <w:hideMark/>
          </w:tcPr>
          <w:p w:rsidR="00E627C3" w:rsidRPr="003D50BF" w:rsidRDefault="00AD6AD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Control Interno</w:t>
            </w:r>
          </w:p>
        </w:tc>
        <w:tc>
          <w:tcPr>
            <w:tcW w:w="1376" w:type="dxa"/>
            <w:tcBorders>
              <w:top w:val="nil"/>
              <w:left w:val="nil"/>
              <w:bottom w:val="single" w:sz="4" w:space="0" w:color="auto"/>
              <w:right w:val="single" w:sz="4" w:space="0" w:color="auto"/>
            </w:tcBorders>
            <w:shd w:val="clear" w:color="000000" w:fill="FFFFFF"/>
            <w:noWrap/>
            <w:vAlign w:val="center"/>
            <w:hideMark/>
          </w:tcPr>
          <w:p w:rsidR="00E627C3" w:rsidRPr="003D50BF" w:rsidRDefault="00AD6ADD" w:rsidP="0033090F">
            <w:pPr>
              <w:jc w:val="center"/>
              <w:rPr>
                <w:rFonts w:asciiTheme="majorHAnsi" w:eastAsia="Times New Roman" w:hAnsiTheme="majorHAnsi" w:cstheme="majorHAnsi"/>
                <w:color w:val="000000"/>
                <w:sz w:val="22"/>
                <w:szCs w:val="22"/>
                <w:lang w:val="es-CO" w:eastAsia="es-CO"/>
              </w:rPr>
            </w:pPr>
            <w:r w:rsidRPr="003D50BF">
              <w:rPr>
                <w:rFonts w:asciiTheme="majorHAnsi" w:eastAsia="Times New Roman" w:hAnsiTheme="majorHAnsi" w:cstheme="majorHAnsi"/>
                <w:color w:val="000000"/>
                <w:sz w:val="22"/>
                <w:szCs w:val="22"/>
                <w:lang w:val="es-CO" w:eastAsia="es-CO"/>
              </w:rPr>
              <w:t>Anual</w:t>
            </w:r>
          </w:p>
        </w:tc>
      </w:tr>
    </w:tbl>
    <w:p w:rsidR="00F8118D" w:rsidRPr="003D50BF" w:rsidRDefault="00F8118D" w:rsidP="00F8118D">
      <w:pPr>
        <w:pStyle w:val="Sinespaciado"/>
        <w:ind w:left="720"/>
        <w:rPr>
          <w:rFonts w:asciiTheme="majorHAnsi" w:hAnsiTheme="majorHAnsi" w:cstheme="majorHAnsi"/>
          <w:b/>
          <w:sz w:val="22"/>
          <w:szCs w:val="22"/>
        </w:rPr>
      </w:pPr>
    </w:p>
    <w:p w:rsidR="00C275CD" w:rsidRPr="003D50BF" w:rsidRDefault="00C275CD" w:rsidP="00F8118D">
      <w:pPr>
        <w:pStyle w:val="Sinespaciado"/>
        <w:ind w:left="720"/>
        <w:rPr>
          <w:rFonts w:asciiTheme="majorHAnsi" w:hAnsiTheme="majorHAnsi" w:cstheme="majorHAnsi"/>
          <w:b/>
          <w:sz w:val="22"/>
          <w:szCs w:val="22"/>
        </w:rPr>
      </w:pPr>
    </w:p>
    <w:p w:rsidR="00C275CD" w:rsidRPr="003D50BF" w:rsidRDefault="00C275CD" w:rsidP="00F8118D">
      <w:pPr>
        <w:pStyle w:val="Sinespaciado"/>
        <w:ind w:left="720"/>
        <w:rPr>
          <w:rFonts w:asciiTheme="majorHAnsi" w:hAnsiTheme="majorHAnsi" w:cstheme="majorHAnsi"/>
          <w:b/>
          <w:sz w:val="22"/>
          <w:szCs w:val="22"/>
        </w:rPr>
      </w:pPr>
    </w:p>
    <w:p w:rsidR="00D55118" w:rsidRPr="003D50BF" w:rsidRDefault="00D55118" w:rsidP="00F8118D">
      <w:pPr>
        <w:pStyle w:val="Sinespaciado"/>
        <w:ind w:left="720"/>
        <w:rPr>
          <w:rFonts w:asciiTheme="majorHAnsi" w:hAnsiTheme="majorHAnsi" w:cstheme="majorHAnsi"/>
          <w:b/>
          <w:sz w:val="22"/>
          <w:szCs w:val="22"/>
        </w:rPr>
      </w:pPr>
    </w:p>
    <w:p w:rsidR="00AC457C" w:rsidRPr="003D50BF" w:rsidRDefault="002C108A" w:rsidP="002C108A">
      <w:pPr>
        <w:pStyle w:val="Sinespaciado"/>
        <w:numPr>
          <w:ilvl w:val="1"/>
          <w:numId w:val="5"/>
        </w:numPr>
        <w:rPr>
          <w:rFonts w:asciiTheme="majorHAnsi" w:hAnsiTheme="majorHAnsi" w:cstheme="majorHAnsi"/>
          <w:b/>
          <w:sz w:val="22"/>
          <w:szCs w:val="22"/>
        </w:rPr>
      </w:pPr>
      <w:r w:rsidRPr="003D50BF">
        <w:rPr>
          <w:rFonts w:asciiTheme="majorHAnsi" w:hAnsiTheme="majorHAnsi" w:cstheme="majorHAnsi"/>
          <w:b/>
          <w:sz w:val="22"/>
          <w:szCs w:val="22"/>
        </w:rPr>
        <w:t>CUARTO COMPONENTE:</w:t>
      </w:r>
      <w:r w:rsidR="00AC457C" w:rsidRPr="003D50BF">
        <w:rPr>
          <w:rFonts w:asciiTheme="majorHAnsi" w:hAnsiTheme="majorHAnsi" w:cstheme="majorHAnsi"/>
          <w:b/>
          <w:sz w:val="22"/>
          <w:szCs w:val="22"/>
        </w:rPr>
        <w:t xml:space="preserve"> MECANISMOS PARA MEJORAR LA ATENCIÓN AL CIUDADANO</w:t>
      </w:r>
    </w:p>
    <w:p w:rsidR="00F8118D" w:rsidRPr="003D50BF" w:rsidRDefault="00F8118D" w:rsidP="00AC457C">
      <w:pPr>
        <w:pStyle w:val="Sinespaciado"/>
        <w:ind w:left="720"/>
        <w:rPr>
          <w:rFonts w:asciiTheme="majorHAnsi" w:hAnsiTheme="majorHAnsi" w:cstheme="majorHAnsi"/>
          <w:sz w:val="22"/>
          <w:szCs w:val="22"/>
        </w:rPr>
      </w:pPr>
    </w:p>
    <w:p w:rsidR="00160B1C" w:rsidRPr="003D50BF" w:rsidRDefault="00160B1C" w:rsidP="00AC457C">
      <w:pPr>
        <w:pStyle w:val="Sinespaciado"/>
        <w:ind w:left="720"/>
        <w:rPr>
          <w:rFonts w:asciiTheme="majorHAnsi" w:hAnsiTheme="majorHAnsi" w:cstheme="majorHAnsi"/>
          <w:sz w:val="22"/>
          <w:szCs w:val="22"/>
        </w:rPr>
      </w:pPr>
    </w:p>
    <w:tbl>
      <w:tblPr>
        <w:tblW w:w="12328" w:type="dxa"/>
        <w:jc w:val="center"/>
        <w:tblCellMar>
          <w:left w:w="70" w:type="dxa"/>
          <w:right w:w="70" w:type="dxa"/>
        </w:tblCellMar>
        <w:tblLook w:val="04A0" w:firstRow="1" w:lastRow="0" w:firstColumn="1" w:lastColumn="0" w:noHBand="0" w:noVBand="1"/>
      </w:tblPr>
      <w:tblGrid>
        <w:gridCol w:w="2405"/>
        <w:gridCol w:w="540"/>
        <w:gridCol w:w="3287"/>
        <w:gridCol w:w="2857"/>
        <w:gridCol w:w="1559"/>
        <w:gridCol w:w="1680"/>
      </w:tblGrid>
      <w:tr w:rsidR="00540880" w:rsidRPr="003D50BF" w:rsidTr="007F0CD7">
        <w:trPr>
          <w:trHeight w:val="225"/>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540880" w:rsidRPr="003D50BF" w:rsidRDefault="00396EA1" w:rsidP="00540880">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SUBCOMPONENTE</w:t>
            </w:r>
          </w:p>
        </w:tc>
        <w:tc>
          <w:tcPr>
            <w:tcW w:w="3827"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540880" w:rsidRPr="003D50BF" w:rsidRDefault="00396EA1" w:rsidP="00540880">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ACTIVIDADES</w:t>
            </w:r>
          </w:p>
        </w:tc>
        <w:tc>
          <w:tcPr>
            <w:tcW w:w="2977"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540880" w:rsidRPr="003D50BF" w:rsidRDefault="00396EA1" w:rsidP="00540880">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META O PRODUCTO</w:t>
            </w:r>
          </w:p>
        </w:tc>
        <w:tc>
          <w:tcPr>
            <w:tcW w:w="1559"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540880" w:rsidRPr="003D50BF" w:rsidRDefault="00396EA1" w:rsidP="00540880">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 xml:space="preserve">RESPONSABLE </w:t>
            </w:r>
          </w:p>
        </w:tc>
        <w:tc>
          <w:tcPr>
            <w:tcW w:w="156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540880" w:rsidRPr="003D50BF" w:rsidRDefault="00396EA1" w:rsidP="00540880">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FECHA PROGRAMADA</w:t>
            </w:r>
          </w:p>
        </w:tc>
      </w:tr>
      <w:tr w:rsidR="00540880" w:rsidRPr="003D50BF" w:rsidTr="0033090F">
        <w:trPr>
          <w:trHeight w:val="675"/>
          <w:jc w:val="center"/>
        </w:trPr>
        <w:tc>
          <w:tcPr>
            <w:tcW w:w="2405" w:type="dxa"/>
            <w:tcBorders>
              <w:top w:val="nil"/>
              <w:left w:val="single" w:sz="4" w:space="0" w:color="auto"/>
              <w:bottom w:val="single" w:sz="4" w:space="0" w:color="auto"/>
              <w:right w:val="single" w:sz="4" w:space="0" w:color="auto"/>
            </w:tcBorders>
            <w:shd w:val="clear" w:color="000000" w:fill="E2EFDA"/>
            <w:vAlign w:val="center"/>
            <w:hideMark/>
          </w:tcPr>
          <w:p w:rsidR="00540880" w:rsidRPr="003D50BF" w:rsidRDefault="00540880" w:rsidP="0033090F">
            <w:pPr>
              <w:jc w:val="center"/>
              <w:rPr>
                <w:rFonts w:asciiTheme="majorHAnsi" w:eastAsia="Times New Roman" w:hAnsiTheme="majorHAnsi" w:cstheme="majorHAnsi"/>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Subcomponente 1</w:t>
            </w:r>
            <w:r w:rsidRPr="003D50BF">
              <w:rPr>
                <w:rFonts w:asciiTheme="majorHAnsi" w:eastAsia="Times New Roman" w:hAnsiTheme="majorHAnsi" w:cstheme="majorHAnsi"/>
                <w:color w:val="375623"/>
                <w:sz w:val="22"/>
                <w:szCs w:val="22"/>
                <w:lang w:val="es-CO" w:eastAsia="es-CO"/>
              </w:rPr>
              <w:t xml:space="preserve">  Estructura administrativa y Direccionamiento estratégico</w:t>
            </w:r>
          </w:p>
        </w:tc>
        <w:tc>
          <w:tcPr>
            <w:tcW w:w="540" w:type="dxa"/>
            <w:tcBorders>
              <w:top w:val="nil"/>
              <w:left w:val="nil"/>
              <w:bottom w:val="single" w:sz="4" w:space="0" w:color="auto"/>
              <w:right w:val="single" w:sz="4" w:space="0" w:color="auto"/>
            </w:tcBorders>
            <w:shd w:val="clear" w:color="000000" w:fill="FFFFFF"/>
            <w:vAlign w:val="center"/>
            <w:hideMark/>
          </w:tcPr>
          <w:p w:rsidR="00540880" w:rsidRPr="003D50BF" w:rsidRDefault="00540880"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1.1</w:t>
            </w:r>
          </w:p>
        </w:tc>
        <w:tc>
          <w:tcPr>
            <w:tcW w:w="3287" w:type="dxa"/>
            <w:tcBorders>
              <w:top w:val="nil"/>
              <w:left w:val="nil"/>
              <w:bottom w:val="single" w:sz="4" w:space="0" w:color="auto"/>
              <w:right w:val="single" w:sz="4" w:space="0" w:color="auto"/>
            </w:tcBorders>
            <w:shd w:val="clear" w:color="000000" w:fill="FFFFFF"/>
            <w:vAlign w:val="center"/>
            <w:hideMark/>
          </w:tcPr>
          <w:p w:rsidR="00540880" w:rsidRPr="003D50BF" w:rsidRDefault="009B2097"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Puesta en funcionamiento de la Oficina de Atención al ciudadano</w:t>
            </w:r>
          </w:p>
        </w:tc>
        <w:tc>
          <w:tcPr>
            <w:tcW w:w="2977" w:type="dxa"/>
            <w:tcBorders>
              <w:top w:val="nil"/>
              <w:left w:val="nil"/>
              <w:bottom w:val="single" w:sz="4" w:space="0" w:color="auto"/>
              <w:right w:val="single" w:sz="4" w:space="0" w:color="auto"/>
            </w:tcBorders>
            <w:shd w:val="clear" w:color="auto" w:fill="auto"/>
            <w:vAlign w:val="center"/>
            <w:hideMark/>
          </w:tcPr>
          <w:p w:rsidR="00540880" w:rsidRPr="003D50BF" w:rsidRDefault="009B2097"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Oficina de Atención al Ciudadano funcionando</w:t>
            </w:r>
          </w:p>
        </w:tc>
        <w:tc>
          <w:tcPr>
            <w:tcW w:w="1559" w:type="dxa"/>
            <w:tcBorders>
              <w:top w:val="nil"/>
              <w:left w:val="nil"/>
              <w:bottom w:val="single" w:sz="4" w:space="0" w:color="auto"/>
              <w:right w:val="single" w:sz="4" w:space="0" w:color="auto"/>
            </w:tcBorders>
            <w:shd w:val="clear" w:color="auto" w:fill="auto"/>
            <w:vAlign w:val="center"/>
            <w:hideMark/>
          </w:tcPr>
          <w:p w:rsidR="00540880" w:rsidRPr="003D50BF" w:rsidRDefault="00160B1C"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Vicerrectoría Administrativa</w:t>
            </w:r>
          </w:p>
        </w:tc>
        <w:tc>
          <w:tcPr>
            <w:tcW w:w="1560" w:type="dxa"/>
            <w:tcBorders>
              <w:top w:val="nil"/>
              <w:left w:val="nil"/>
              <w:bottom w:val="single" w:sz="4" w:space="0" w:color="auto"/>
              <w:right w:val="single" w:sz="4" w:space="0" w:color="auto"/>
            </w:tcBorders>
            <w:shd w:val="clear" w:color="000000" w:fill="FFFFFF"/>
            <w:vAlign w:val="center"/>
            <w:hideMark/>
          </w:tcPr>
          <w:p w:rsidR="00540880" w:rsidRPr="003D50BF" w:rsidRDefault="007F0CD7" w:rsidP="007F0CD7">
            <w:pPr>
              <w:jc w:val="center"/>
              <w:rPr>
                <w:rFonts w:asciiTheme="majorHAnsi" w:eastAsia="Times New Roman" w:hAnsiTheme="majorHAnsi" w:cstheme="majorHAnsi"/>
                <w:sz w:val="22"/>
                <w:szCs w:val="22"/>
                <w:lang w:val="es-CO" w:eastAsia="es-CO"/>
              </w:rPr>
            </w:pPr>
            <w:r>
              <w:rPr>
                <w:rFonts w:asciiTheme="majorHAnsi" w:eastAsia="Times New Roman" w:hAnsiTheme="majorHAnsi" w:cstheme="majorHAnsi"/>
                <w:sz w:val="22"/>
                <w:szCs w:val="22"/>
                <w:lang w:val="es-CO" w:eastAsia="es-CO"/>
              </w:rPr>
              <w:t>30</w:t>
            </w:r>
            <w:r w:rsidR="00D6298F">
              <w:rPr>
                <w:rFonts w:asciiTheme="majorHAnsi" w:eastAsia="Times New Roman" w:hAnsiTheme="majorHAnsi" w:cstheme="majorHAnsi"/>
                <w:sz w:val="22"/>
                <w:szCs w:val="22"/>
                <w:lang w:val="es-CO" w:eastAsia="es-CO"/>
              </w:rPr>
              <w:t>/</w:t>
            </w:r>
            <w:r w:rsidR="00DB4FEF" w:rsidRPr="003D50BF">
              <w:rPr>
                <w:rFonts w:asciiTheme="majorHAnsi" w:eastAsia="Times New Roman" w:hAnsiTheme="majorHAnsi" w:cstheme="majorHAnsi"/>
                <w:sz w:val="22"/>
                <w:szCs w:val="22"/>
                <w:lang w:val="es-CO" w:eastAsia="es-CO"/>
              </w:rPr>
              <w:t>a</w:t>
            </w:r>
            <w:r>
              <w:rPr>
                <w:rFonts w:asciiTheme="majorHAnsi" w:eastAsia="Times New Roman" w:hAnsiTheme="majorHAnsi" w:cstheme="majorHAnsi"/>
                <w:sz w:val="22"/>
                <w:szCs w:val="22"/>
                <w:lang w:val="es-CO" w:eastAsia="es-CO"/>
              </w:rPr>
              <w:t>bril</w:t>
            </w:r>
            <w:r w:rsidR="00DB4FEF" w:rsidRPr="003D50BF">
              <w:rPr>
                <w:rFonts w:asciiTheme="majorHAnsi" w:eastAsia="Times New Roman" w:hAnsiTheme="majorHAnsi" w:cstheme="majorHAnsi"/>
                <w:sz w:val="22"/>
                <w:szCs w:val="22"/>
                <w:lang w:val="es-CO" w:eastAsia="es-CO"/>
              </w:rPr>
              <w:t>/2018</w:t>
            </w:r>
          </w:p>
        </w:tc>
      </w:tr>
      <w:tr w:rsidR="004A0AD0" w:rsidRPr="003D50BF" w:rsidTr="0033090F">
        <w:trPr>
          <w:trHeight w:val="225"/>
          <w:jc w:val="center"/>
        </w:trPr>
        <w:tc>
          <w:tcPr>
            <w:tcW w:w="2405" w:type="dxa"/>
            <w:vMerge w:val="restart"/>
            <w:tcBorders>
              <w:top w:val="nil"/>
              <w:left w:val="single" w:sz="4" w:space="0" w:color="auto"/>
              <w:right w:val="single" w:sz="4" w:space="0" w:color="auto"/>
            </w:tcBorders>
            <w:shd w:val="clear" w:color="000000" w:fill="E2EFDA"/>
            <w:vAlign w:val="center"/>
            <w:hideMark/>
          </w:tcPr>
          <w:p w:rsidR="004A0AD0" w:rsidRPr="003D50BF" w:rsidRDefault="004A0AD0" w:rsidP="0033090F">
            <w:pPr>
              <w:jc w:val="center"/>
              <w:rPr>
                <w:rFonts w:asciiTheme="majorHAnsi" w:eastAsia="Times New Roman" w:hAnsiTheme="majorHAnsi" w:cstheme="majorHAnsi"/>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lastRenderedPageBreak/>
              <w:t xml:space="preserve">Subcomponente 2 </w:t>
            </w:r>
            <w:r w:rsidRPr="003D50BF">
              <w:rPr>
                <w:rFonts w:asciiTheme="majorHAnsi" w:eastAsia="Times New Roman" w:hAnsiTheme="majorHAnsi" w:cstheme="majorHAnsi"/>
                <w:color w:val="375623"/>
                <w:sz w:val="22"/>
                <w:szCs w:val="22"/>
                <w:lang w:val="es-CO" w:eastAsia="es-CO"/>
              </w:rPr>
              <w:t>Fortalecimiento de los canales de atención</w:t>
            </w:r>
          </w:p>
        </w:tc>
        <w:tc>
          <w:tcPr>
            <w:tcW w:w="540" w:type="dxa"/>
            <w:tcBorders>
              <w:top w:val="nil"/>
              <w:left w:val="single" w:sz="4" w:space="0" w:color="auto"/>
              <w:bottom w:val="single" w:sz="4" w:space="0" w:color="auto"/>
              <w:right w:val="single" w:sz="4" w:space="0" w:color="auto"/>
            </w:tcBorders>
            <w:shd w:val="clear" w:color="000000" w:fill="FFFFFF"/>
            <w:vAlign w:val="center"/>
            <w:hideMark/>
          </w:tcPr>
          <w:p w:rsidR="004A0AD0" w:rsidRPr="003D50BF" w:rsidRDefault="004A0AD0"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2.1</w:t>
            </w:r>
          </w:p>
        </w:tc>
        <w:tc>
          <w:tcPr>
            <w:tcW w:w="3287" w:type="dxa"/>
            <w:tcBorders>
              <w:top w:val="nil"/>
              <w:left w:val="single" w:sz="4" w:space="0" w:color="auto"/>
              <w:bottom w:val="single" w:sz="4" w:space="0" w:color="auto"/>
              <w:right w:val="single" w:sz="4" w:space="0" w:color="auto"/>
            </w:tcBorders>
            <w:shd w:val="clear" w:color="000000" w:fill="FFFFFF"/>
            <w:vAlign w:val="center"/>
          </w:tcPr>
          <w:p w:rsidR="004A0AD0" w:rsidRPr="003D50BF" w:rsidRDefault="004A0AD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Mejorar la eficiencia en los canales de comunicación con que cuenta la entidad.</w:t>
            </w:r>
          </w:p>
        </w:tc>
        <w:tc>
          <w:tcPr>
            <w:tcW w:w="2977" w:type="dxa"/>
            <w:tcBorders>
              <w:top w:val="nil"/>
              <w:left w:val="nil"/>
              <w:bottom w:val="single" w:sz="4" w:space="0" w:color="auto"/>
              <w:right w:val="single" w:sz="4" w:space="0" w:color="auto"/>
            </w:tcBorders>
            <w:shd w:val="clear" w:color="auto" w:fill="auto"/>
            <w:vAlign w:val="center"/>
          </w:tcPr>
          <w:p w:rsidR="004A0AD0" w:rsidRPr="003D50BF" w:rsidRDefault="004A0AD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Canales de comunicación eficientes</w:t>
            </w:r>
          </w:p>
        </w:tc>
        <w:tc>
          <w:tcPr>
            <w:tcW w:w="1559" w:type="dxa"/>
            <w:tcBorders>
              <w:top w:val="nil"/>
              <w:left w:val="nil"/>
              <w:bottom w:val="single" w:sz="4" w:space="0" w:color="auto"/>
              <w:right w:val="single" w:sz="4" w:space="0" w:color="auto"/>
            </w:tcBorders>
            <w:shd w:val="clear" w:color="auto" w:fill="auto"/>
            <w:vAlign w:val="center"/>
            <w:hideMark/>
          </w:tcPr>
          <w:p w:rsidR="004A0AD0" w:rsidRPr="003D50BF" w:rsidRDefault="00160B1C"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Laboratorio de Informática</w:t>
            </w:r>
          </w:p>
        </w:tc>
        <w:tc>
          <w:tcPr>
            <w:tcW w:w="1560" w:type="dxa"/>
            <w:tcBorders>
              <w:top w:val="nil"/>
              <w:left w:val="nil"/>
              <w:bottom w:val="single" w:sz="4" w:space="0" w:color="auto"/>
              <w:right w:val="single" w:sz="4" w:space="0" w:color="auto"/>
            </w:tcBorders>
            <w:shd w:val="clear" w:color="000000" w:fill="FFFFFF"/>
            <w:vAlign w:val="center"/>
            <w:hideMark/>
          </w:tcPr>
          <w:p w:rsidR="004A0AD0" w:rsidRPr="003D50BF" w:rsidRDefault="00DB4FEF" w:rsidP="00D6298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w:t>
            </w:r>
            <w:r w:rsidR="00D6298F">
              <w:rPr>
                <w:rFonts w:asciiTheme="majorHAnsi" w:eastAsia="Times New Roman" w:hAnsiTheme="majorHAnsi" w:cstheme="majorHAnsi"/>
                <w:sz w:val="22"/>
                <w:szCs w:val="22"/>
                <w:lang w:val="es-CO" w:eastAsia="es-CO"/>
              </w:rPr>
              <w:t>octubre</w:t>
            </w:r>
            <w:r w:rsidRPr="003D50BF">
              <w:rPr>
                <w:rFonts w:asciiTheme="majorHAnsi" w:eastAsia="Times New Roman" w:hAnsiTheme="majorHAnsi" w:cstheme="majorHAnsi"/>
                <w:sz w:val="22"/>
                <w:szCs w:val="22"/>
                <w:lang w:val="es-CO" w:eastAsia="es-CO"/>
              </w:rPr>
              <w:t>/2018</w:t>
            </w:r>
          </w:p>
        </w:tc>
      </w:tr>
      <w:tr w:rsidR="004A0AD0" w:rsidRPr="003D50BF" w:rsidTr="0033090F">
        <w:trPr>
          <w:trHeight w:val="225"/>
          <w:jc w:val="center"/>
        </w:trPr>
        <w:tc>
          <w:tcPr>
            <w:tcW w:w="2405" w:type="dxa"/>
            <w:vMerge/>
            <w:tcBorders>
              <w:left w:val="single" w:sz="4" w:space="0" w:color="auto"/>
              <w:bottom w:val="single" w:sz="4" w:space="0" w:color="auto"/>
              <w:right w:val="single" w:sz="4" w:space="0" w:color="auto"/>
            </w:tcBorders>
            <w:shd w:val="clear" w:color="000000" w:fill="E2EFDA"/>
            <w:vAlign w:val="center"/>
          </w:tcPr>
          <w:p w:rsidR="004A0AD0" w:rsidRPr="003D50BF" w:rsidRDefault="004A0AD0" w:rsidP="0033090F">
            <w:pPr>
              <w:jc w:val="center"/>
              <w:rPr>
                <w:rFonts w:asciiTheme="majorHAnsi" w:eastAsia="Times New Roman" w:hAnsiTheme="majorHAnsi" w:cstheme="majorHAnsi"/>
                <w:b/>
                <w:bCs/>
                <w:color w:val="375623"/>
                <w:sz w:val="22"/>
                <w:szCs w:val="22"/>
                <w:lang w:val="es-CO" w:eastAsia="es-CO"/>
              </w:rPr>
            </w:pPr>
          </w:p>
        </w:tc>
        <w:tc>
          <w:tcPr>
            <w:tcW w:w="540" w:type="dxa"/>
            <w:tcBorders>
              <w:top w:val="nil"/>
              <w:left w:val="single" w:sz="4" w:space="0" w:color="auto"/>
              <w:bottom w:val="single" w:sz="4" w:space="0" w:color="auto"/>
              <w:right w:val="single" w:sz="4" w:space="0" w:color="auto"/>
            </w:tcBorders>
            <w:shd w:val="clear" w:color="000000" w:fill="FFFFFF"/>
            <w:vAlign w:val="center"/>
          </w:tcPr>
          <w:p w:rsidR="004A0AD0" w:rsidRPr="003D50BF" w:rsidRDefault="004A0AD0"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2.2</w:t>
            </w:r>
          </w:p>
        </w:tc>
        <w:tc>
          <w:tcPr>
            <w:tcW w:w="3287" w:type="dxa"/>
            <w:tcBorders>
              <w:top w:val="nil"/>
              <w:left w:val="single" w:sz="4" w:space="0" w:color="auto"/>
              <w:bottom w:val="single" w:sz="4" w:space="0" w:color="auto"/>
              <w:right w:val="single" w:sz="4" w:space="0" w:color="auto"/>
            </w:tcBorders>
            <w:shd w:val="clear" w:color="000000" w:fill="FFFFFF"/>
            <w:vAlign w:val="center"/>
          </w:tcPr>
          <w:p w:rsidR="004A0AD0" w:rsidRPr="003D50BF" w:rsidRDefault="004A0AD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Establecer nuevo canales de atención.</w:t>
            </w:r>
          </w:p>
        </w:tc>
        <w:tc>
          <w:tcPr>
            <w:tcW w:w="2977" w:type="dxa"/>
            <w:tcBorders>
              <w:top w:val="nil"/>
              <w:left w:val="nil"/>
              <w:bottom w:val="single" w:sz="4" w:space="0" w:color="auto"/>
              <w:right w:val="single" w:sz="4" w:space="0" w:color="auto"/>
            </w:tcBorders>
            <w:shd w:val="clear" w:color="auto" w:fill="auto"/>
            <w:vAlign w:val="center"/>
          </w:tcPr>
          <w:p w:rsidR="004A0AD0" w:rsidRPr="003D50BF" w:rsidRDefault="004A0AD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Nuevos canales de atención de acuerdo a las necesidades del cliente</w:t>
            </w:r>
          </w:p>
        </w:tc>
        <w:tc>
          <w:tcPr>
            <w:tcW w:w="1559" w:type="dxa"/>
            <w:tcBorders>
              <w:top w:val="nil"/>
              <w:left w:val="nil"/>
              <w:bottom w:val="single" w:sz="4" w:space="0" w:color="auto"/>
              <w:right w:val="single" w:sz="4" w:space="0" w:color="auto"/>
            </w:tcBorders>
            <w:shd w:val="clear" w:color="auto" w:fill="auto"/>
            <w:vAlign w:val="center"/>
          </w:tcPr>
          <w:p w:rsidR="004A0AD0" w:rsidRPr="003D50BF" w:rsidRDefault="00700B93"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Planeación</w:t>
            </w:r>
          </w:p>
        </w:tc>
        <w:tc>
          <w:tcPr>
            <w:tcW w:w="1560" w:type="dxa"/>
            <w:tcBorders>
              <w:top w:val="nil"/>
              <w:left w:val="nil"/>
              <w:bottom w:val="single" w:sz="4" w:space="0" w:color="auto"/>
              <w:right w:val="single" w:sz="4" w:space="0" w:color="auto"/>
            </w:tcBorders>
            <w:shd w:val="clear" w:color="000000" w:fill="FFFFFF"/>
            <w:vAlign w:val="center"/>
          </w:tcPr>
          <w:p w:rsidR="004A0AD0" w:rsidRPr="003D50BF" w:rsidRDefault="00DB4FEF" w:rsidP="00D6298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w:t>
            </w:r>
            <w:r w:rsidR="00D6298F">
              <w:rPr>
                <w:rFonts w:asciiTheme="majorHAnsi" w:eastAsia="Times New Roman" w:hAnsiTheme="majorHAnsi" w:cstheme="majorHAnsi"/>
                <w:sz w:val="22"/>
                <w:szCs w:val="22"/>
                <w:lang w:val="es-CO" w:eastAsia="es-CO"/>
              </w:rPr>
              <w:t>octubre</w:t>
            </w:r>
            <w:r w:rsidRPr="003D50BF">
              <w:rPr>
                <w:rFonts w:asciiTheme="majorHAnsi" w:eastAsia="Times New Roman" w:hAnsiTheme="majorHAnsi" w:cstheme="majorHAnsi"/>
                <w:sz w:val="22"/>
                <w:szCs w:val="22"/>
                <w:lang w:val="es-CO" w:eastAsia="es-CO"/>
              </w:rPr>
              <w:t>/2018</w:t>
            </w:r>
          </w:p>
        </w:tc>
      </w:tr>
      <w:tr w:rsidR="004A0AD0" w:rsidRPr="003D50BF" w:rsidTr="0033090F">
        <w:trPr>
          <w:trHeight w:val="675"/>
          <w:jc w:val="center"/>
        </w:trPr>
        <w:tc>
          <w:tcPr>
            <w:tcW w:w="2405" w:type="dxa"/>
            <w:tcBorders>
              <w:top w:val="nil"/>
              <w:left w:val="single" w:sz="4" w:space="0" w:color="auto"/>
              <w:bottom w:val="single" w:sz="4" w:space="0" w:color="auto"/>
              <w:right w:val="single" w:sz="4" w:space="0" w:color="auto"/>
            </w:tcBorders>
            <w:shd w:val="clear" w:color="000000" w:fill="E2EFDA"/>
            <w:vAlign w:val="center"/>
            <w:hideMark/>
          </w:tcPr>
          <w:p w:rsidR="004A0AD0" w:rsidRPr="003D50BF" w:rsidRDefault="004A0AD0" w:rsidP="0033090F">
            <w:pPr>
              <w:jc w:val="center"/>
              <w:rPr>
                <w:rFonts w:asciiTheme="majorHAnsi" w:eastAsia="Times New Roman" w:hAnsiTheme="majorHAnsi" w:cstheme="majorHAnsi"/>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 xml:space="preserve">Subcomponente 3 </w:t>
            </w:r>
            <w:r w:rsidRPr="003D50BF">
              <w:rPr>
                <w:rFonts w:asciiTheme="majorHAnsi" w:eastAsia="Times New Roman" w:hAnsiTheme="majorHAnsi" w:cstheme="majorHAnsi"/>
                <w:color w:val="375623"/>
                <w:sz w:val="22"/>
                <w:szCs w:val="22"/>
                <w:lang w:val="es-CO" w:eastAsia="es-CO"/>
              </w:rPr>
              <w:t>Talento humano</w:t>
            </w:r>
          </w:p>
        </w:tc>
        <w:tc>
          <w:tcPr>
            <w:tcW w:w="540" w:type="dxa"/>
            <w:tcBorders>
              <w:top w:val="nil"/>
              <w:left w:val="nil"/>
              <w:bottom w:val="single" w:sz="4" w:space="0" w:color="auto"/>
              <w:right w:val="single" w:sz="4" w:space="0" w:color="auto"/>
            </w:tcBorders>
            <w:shd w:val="clear" w:color="000000" w:fill="FFFFFF"/>
            <w:vAlign w:val="center"/>
            <w:hideMark/>
          </w:tcPr>
          <w:p w:rsidR="004A0AD0" w:rsidRPr="003D50BF" w:rsidRDefault="004A0AD0"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3.1</w:t>
            </w:r>
          </w:p>
        </w:tc>
        <w:tc>
          <w:tcPr>
            <w:tcW w:w="3287" w:type="dxa"/>
            <w:tcBorders>
              <w:top w:val="nil"/>
              <w:left w:val="nil"/>
              <w:bottom w:val="single" w:sz="4" w:space="0" w:color="auto"/>
              <w:right w:val="single" w:sz="4" w:space="0" w:color="auto"/>
            </w:tcBorders>
            <w:shd w:val="clear" w:color="000000" w:fill="FFFFFF"/>
            <w:vAlign w:val="center"/>
            <w:hideMark/>
          </w:tcPr>
          <w:p w:rsidR="004A0AD0" w:rsidRPr="003D50BF" w:rsidRDefault="004A0AD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Realizar capacitación a servidores públicos y contratistas en protocolos de servicio al ciudadano</w:t>
            </w:r>
          </w:p>
        </w:tc>
        <w:tc>
          <w:tcPr>
            <w:tcW w:w="2977" w:type="dxa"/>
            <w:tcBorders>
              <w:top w:val="nil"/>
              <w:left w:val="nil"/>
              <w:bottom w:val="single" w:sz="4" w:space="0" w:color="auto"/>
              <w:right w:val="single" w:sz="4" w:space="0" w:color="auto"/>
            </w:tcBorders>
            <w:shd w:val="clear" w:color="auto" w:fill="auto"/>
            <w:vAlign w:val="center"/>
            <w:hideMark/>
          </w:tcPr>
          <w:p w:rsidR="004A0AD0" w:rsidRPr="003D50BF" w:rsidRDefault="004A0AD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Servidores públicos y contratistas  capacitados</w:t>
            </w:r>
          </w:p>
        </w:tc>
        <w:tc>
          <w:tcPr>
            <w:tcW w:w="1559" w:type="dxa"/>
            <w:tcBorders>
              <w:top w:val="nil"/>
              <w:left w:val="nil"/>
              <w:bottom w:val="single" w:sz="4" w:space="0" w:color="auto"/>
              <w:right w:val="single" w:sz="4" w:space="0" w:color="auto"/>
            </w:tcBorders>
            <w:shd w:val="clear" w:color="auto" w:fill="auto"/>
            <w:vAlign w:val="center"/>
            <w:hideMark/>
          </w:tcPr>
          <w:p w:rsidR="004A0AD0" w:rsidRPr="003D50BF" w:rsidRDefault="00160B1C"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Gestión de Talento Humano</w:t>
            </w:r>
          </w:p>
        </w:tc>
        <w:tc>
          <w:tcPr>
            <w:tcW w:w="1560" w:type="dxa"/>
            <w:tcBorders>
              <w:top w:val="nil"/>
              <w:left w:val="nil"/>
              <w:bottom w:val="single" w:sz="4" w:space="0" w:color="auto"/>
              <w:right w:val="single" w:sz="4" w:space="0" w:color="auto"/>
            </w:tcBorders>
            <w:shd w:val="clear" w:color="000000" w:fill="FFFFFF"/>
            <w:vAlign w:val="center"/>
            <w:hideMark/>
          </w:tcPr>
          <w:p w:rsidR="004A0AD0" w:rsidRPr="003D50BF" w:rsidRDefault="00DB4FEF" w:rsidP="00D6298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w:t>
            </w:r>
            <w:r w:rsidR="00D6298F">
              <w:rPr>
                <w:rFonts w:asciiTheme="majorHAnsi" w:eastAsia="Times New Roman" w:hAnsiTheme="majorHAnsi" w:cstheme="majorHAnsi"/>
                <w:sz w:val="22"/>
                <w:szCs w:val="22"/>
                <w:lang w:val="es-CO" w:eastAsia="es-CO"/>
              </w:rPr>
              <w:t>mayo</w:t>
            </w:r>
            <w:r w:rsidRPr="003D50BF">
              <w:rPr>
                <w:rFonts w:asciiTheme="majorHAnsi" w:eastAsia="Times New Roman" w:hAnsiTheme="majorHAnsi" w:cstheme="majorHAnsi"/>
                <w:sz w:val="22"/>
                <w:szCs w:val="22"/>
                <w:lang w:val="es-CO" w:eastAsia="es-CO"/>
              </w:rPr>
              <w:t>/2018</w:t>
            </w:r>
          </w:p>
        </w:tc>
      </w:tr>
      <w:tr w:rsidR="004A0AD0" w:rsidRPr="003D50BF" w:rsidTr="0033090F">
        <w:trPr>
          <w:trHeight w:val="450"/>
          <w:jc w:val="center"/>
        </w:trPr>
        <w:tc>
          <w:tcPr>
            <w:tcW w:w="2405" w:type="dxa"/>
            <w:vMerge w:val="restart"/>
            <w:tcBorders>
              <w:top w:val="nil"/>
              <w:left w:val="single" w:sz="4" w:space="0" w:color="auto"/>
              <w:bottom w:val="single" w:sz="4" w:space="0" w:color="auto"/>
              <w:right w:val="single" w:sz="4" w:space="0" w:color="auto"/>
            </w:tcBorders>
            <w:shd w:val="clear" w:color="000000" w:fill="E2EFDA"/>
            <w:vAlign w:val="center"/>
            <w:hideMark/>
          </w:tcPr>
          <w:p w:rsidR="004A0AD0" w:rsidRPr="003D50BF" w:rsidRDefault="004A0AD0" w:rsidP="0033090F">
            <w:pPr>
              <w:jc w:val="center"/>
              <w:rPr>
                <w:rFonts w:asciiTheme="majorHAnsi" w:eastAsia="Times New Roman" w:hAnsiTheme="majorHAnsi" w:cstheme="majorHAnsi"/>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 xml:space="preserve">Subcomponente 4 </w:t>
            </w:r>
            <w:r w:rsidRPr="003D50BF">
              <w:rPr>
                <w:rFonts w:asciiTheme="majorHAnsi" w:eastAsia="Times New Roman" w:hAnsiTheme="majorHAnsi" w:cstheme="majorHAnsi"/>
                <w:color w:val="375623"/>
                <w:sz w:val="22"/>
                <w:szCs w:val="22"/>
                <w:lang w:val="es-CO" w:eastAsia="es-CO"/>
              </w:rPr>
              <w:t>Normativo y procedimental</w:t>
            </w:r>
          </w:p>
        </w:tc>
        <w:tc>
          <w:tcPr>
            <w:tcW w:w="540" w:type="dxa"/>
            <w:tcBorders>
              <w:top w:val="nil"/>
              <w:left w:val="nil"/>
              <w:bottom w:val="single" w:sz="4" w:space="0" w:color="auto"/>
              <w:right w:val="single" w:sz="4" w:space="0" w:color="auto"/>
            </w:tcBorders>
            <w:shd w:val="clear" w:color="000000" w:fill="FFFFFF"/>
            <w:vAlign w:val="center"/>
            <w:hideMark/>
          </w:tcPr>
          <w:p w:rsidR="004A0AD0" w:rsidRPr="003D50BF" w:rsidRDefault="004A0AD0"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4.1</w:t>
            </w:r>
          </w:p>
        </w:tc>
        <w:tc>
          <w:tcPr>
            <w:tcW w:w="3287" w:type="dxa"/>
            <w:tcBorders>
              <w:top w:val="nil"/>
              <w:left w:val="nil"/>
              <w:bottom w:val="single" w:sz="4" w:space="0" w:color="auto"/>
              <w:right w:val="single" w:sz="4" w:space="0" w:color="auto"/>
            </w:tcBorders>
            <w:shd w:val="clear" w:color="000000" w:fill="FFFFFF"/>
            <w:vAlign w:val="center"/>
            <w:hideMark/>
          </w:tcPr>
          <w:p w:rsidR="004A0AD0" w:rsidRPr="003D50BF" w:rsidRDefault="004A0AD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Implementar la política de protección de datos</w:t>
            </w:r>
          </w:p>
        </w:tc>
        <w:tc>
          <w:tcPr>
            <w:tcW w:w="2977" w:type="dxa"/>
            <w:tcBorders>
              <w:top w:val="nil"/>
              <w:left w:val="nil"/>
              <w:bottom w:val="single" w:sz="4" w:space="0" w:color="auto"/>
              <w:right w:val="single" w:sz="4" w:space="0" w:color="auto"/>
            </w:tcBorders>
            <w:shd w:val="clear" w:color="auto" w:fill="auto"/>
            <w:vAlign w:val="center"/>
            <w:hideMark/>
          </w:tcPr>
          <w:p w:rsidR="004A0AD0" w:rsidRPr="003D50BF" w:rsidRDefault="004A0AD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Acciones de la política de protección de datos personales, implementadas</w:t>
            </w:r>
          </w:p>
        </w:tc>
        <w:tc>
          <w:tcPr>
            <w:tcW w:w="1559" w:type="dxa"/>
            <w:tcBorders>
              <w:top w:val="nil"/>
              <w:left w:val="nil"/>
              <w:bottom w:val="single" w:sz="4" w:space="0" w:color="auto"/>
              <w:right w:val="single" w:sz="4" w:space="0" w:color="auto"/>
            </w:tcBorders>
            <w:shd w:val="clear" w:color="auto" w:fill="auto"/>
            <w:vAlign w:val="center"/>
            <w:hideMark/>
          </w:tcPr>
          <w:p w:rsidR="004A0AD0" w:rsidRPr="003D50BF" w:rsidRDefault="00160B1C"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Vicerrectoría Administrativa</w:t>
            </w:r>
          </w:p>
        </w:tc>
        <w:tc>
          <w:tcPr>
            <w:tcW w:w="1560" w:type="dxa"/>
            <w:tcBorders>
              <w:top w:val="nil"/>
              <w:left w:val="nil"/>
              <w:bottom w:val="single" w:sz="4" w:space="0" w:color="auto"/>
              <w:right w:val="single" w:sz="4" w:space="0" w:color="auto"/>
            </w:tcBorders>
            <w:shd w:val="clear" w:color="000000" w:fill="FFFFFF"/>
            <w:vAlign w:val="center"/>
            <w:hideMark/>
          </w:tcPr>
          <w:p w:rsidR="004A0AD0" w:rsidRPr="003D50BF" w:rsidRDefault="00DB4FEF" w:rsidP="00D6298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w:t>
            </w:r>
            <w:r w:rsidR="00D6298F">
              <w:rPr>
                <w:rFonts w:asciiTheme="majorHAnsi" w:eastAsia="Times New Roman" w:hAnsiTheme="majorHAnsi" w:cstheme="majorHAnsi"/>
                <w:sz w:val="22"/>
                <w:szCs w:val="22"/>
                <w:lang w:val="es-CO" w:eastAsia="es-CO"/>
              </w:rPr>
              <w:t>mayo</w:t>
            </w:r>
            <w:r w:rsidRPr="003D50BF">
              <w:rPr>
                <w:rFonts w:asciiTheme="majorHAnsi" w:eastAsia="Times New Roman" w:hAnsiTheme="majorHAnsi" w:cstheme="majorHAnsi"/>
                <w:sz w:val="22"/>
                <w:szCs w:val="22"/>
                <w:lang w:val="es-CO" w:eastAsia="es-CO"/>
              </w:rPr>
              <w:t>/2018</w:t>
            </w:r>
          </w:p>
        </w:tc>
      </w:tr>
      <w:tr w:rsidR="004A0AD0" w:rsidRPr="003D50BF" w:rsidTr="0033090F">
        <w:trPr>
          <w:trHeight w:val="675"/>
          <w:jc w:val="center"/>
        </w:trPr>
        <w:tc>
          <w:tcPr>
            <w:tcW w:w="2405" w:type="dxa"/>
            <w:vMerge/>
            <w:tcBorders>
              <w:top w:val="nil"/>
              <w:left w:val="single" w:sz="4" w:space="0" w:color="auto"/>
              <w:bottom w:val="single" w:sz="4" w:space="0" w:color="auto"/>
              <w:right w:val="single" w:sz="4" w:space="0" w:color="auto"/>
            </w:tcBorders>
            <w:vAlign w:val="center"/>
            <w:hideMark/>
          </w:tcPr>
          <w:p w:rsidR="004A0AD0" w:rsidRPr="003D50BF" w:rsidRDefault="004A0AD0" w:rsidP="0033090F">
            <w:pPr>
              <w:jc w:val="center"/>
              <w:rPr>
                <w:rFonts w:asciiTheme="majorHAnsi" w:eastAsia="Times New Roman" w:hAnsiTheme="majorHAnsi" w:cstheme="majorHAnsi"/>
                <w:color w:val="375623"/>
                <w:sz w:val="22"/>
                <w:szCs w:val="22"/>
                <w:lang w:val="es-CO" w:eastAsia="es-CO"/>
              </w:rPr>
            </w:pPr>
          </w:p>
        </w:tc>
        <w:tc>
          <w:tcPr>
            <w:tcW w:w="540" w:type="dxa"/>
            <w:tcBorders>
              <w:top w:val="nil"/>
              <w:left w:val="nil"/>
              <w:bottom w:val="single" w:sz="4" w:space="0" w:color="auto"/>
              <w:right w:val="single" w:sz="4" w:space="0" w:color="auto"/>
            </w:tcBorders>
            <w:shd w:val="clear" w:color="000000" w:fill="FFFFFF"/>
            <w:vAlign w:val="center"/>
            <w:hideMark/>
          </w:tcPr>
          <w:p w:rsidR="004A0AD0" w:rsidRPr="003D50BF" w:rsidRDefault="004A0AD0"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4.2</w:t>
            </w:r>
          </w:p>
        </w:tc>
        <w:tc>
          <w:tcPr>
            <w:tcW w:w="3287" w:type="dxa"/>
            <w:tcBorders>
              <w:top w:val="nil"/>
              <w:left w:val="nil"/>
              <w:bottom w:val="single" w:sz="4" w:space="0" w:color="auto"/>
              <w:right w:val="single" w:sz="4" w:space="0" w:color="auto"/>
            </w:tcBorders>
            <w:shd w:val="clear" w:color="000000" w:fill="FFFFFF"/>
            <w:vAlign w:val="center"/>
            <w:hideMark/>
          </w:tcPr>
          <w:p w:rsidR="004A0AD0" w:rsidRPr="003D50BF" w:rsidRDefault="004A0AD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 xml:space="preserve">Actualizar el </w:t>
            </w:r>
            <w:r w:rsidR="003447C3" w:rsidRPr="003D50BF">
              <w:rPr>
                <w:rFonts w:asciiTheme="majorHAnsi" w:eastAsia="Times New Roman" w:hAnsiTheme="majorHAnsi" w:cstheme="majorHAnsi"/>
                <w:sz w:val="22"/>
                <w:szCs w:val="22"/>
                <w:lang w:val="es-CO" w:eastAsia="es-CO"/>
              </w:rPr>
              <w:t xml:space="preserve">procedimiento de </w:t>
            </w:r>
            <w:r w:rsidRPr="003D50BF">
              <w:rPr>
                <w:rFonts w:asciiTheme="majorHAnsi" w:eastAsia="Times New Roman" w:hAnsiTheme="majorHAnsi" w:cstheme="majorHAnsi"/>
                <w:sz w:val="22"/>
                <w:szCs w:val="22"/>
                <w:lang w:val="es-CO" w:eastAsia="es-CO"/>
              </w:rPr>
              <w:t xml:space="preserve"> recepción de PQRSD</w:t>
            </w:r>
          </w:p>
        </w:tc>
        <w:tc>
          <w:tcPr>
            <w:tcW w:w="2977" w:type="dxa"/>
            <w:tcBorders>
              <w:top w:val="nil"/>
              <w:left w:val="nil"/>
              <w:bottom w:val="single" w:sz="4" w:space="0" w:color="auto"/>
              <w:right w:val="single" w:sz="4" w:space="0" w:color="auto"/>
            </w:tcBorders>
            <w:shd w:val="clear" w:color="auto" w:fill="auto"/>
            <w:vAlign w:val="center"/>
            <w:hideMark/>
          </w:tcPr>
          <w:p w:rsidR="004A0AD0" w:rsidRPr="003D50BF" w:rsidRDefault="003447C3"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 xml:space="preserve">Procedimiento </w:t>
            </w:r>
            <w:r w:rsidR="004A0AD0" w:rsidRPr="003D50BF">
              <w:rPr>
                <w:rFonts w:asciiTheme="majorHAnsi" w:eastAsia="Times New Roman" w:hAnsiTheme="majorHAnsi" w:cstheme="majorHAnsi"/>
                <w:sz w:val="22"/>
                <w:szCs w:val="22"/>
                <w:lang w:val="es-CO" w:eastAsia="es-CO"/>
              </w:rPr>
              <w:t>rediseñado e implementado</w:t>
            </w:r>
          </w:p>
        </w:tc>
        <w:tc>
          <w:tcPr>
            <w:tcW w:w="1559" w:type="dxa"/>
            <w:tcBorders>
              <w:top w:val="nil"/>
              <w:left w:val="nil"/>
              <w:bottom w:val="single" w:sz="4" w:space="0" w:color="auto"/>
              <w:right w:val="single" w:sz="4" w:space="0" w:color="auto"/>
            </w:tcBorders>
            <w:shd w:val="clear" w:color="auto" w:fill="auto"/>
            <w:vAlign w:val="center"/>
            <w:hideMark/>
          </w:tcPr>
          <w:p w:rsidR="004A0AD0" w:rsidRPr="003D50BF" w:rsidRDefault="00700B93"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Planeación</w:t>
            </w:r>
          </w:p>
        </w:tc>
        <w:tc>
          <w:tcPr>
            <w:tcW w:w="1560" w:type="dxa"/>
            <w:tcBorders>
              <w:top w:val="nil"/>
              <w:left w:val="nil"/>
              <w:bottom w:val="single" w:sz="4" w:space="0" w:color="auto"/>
              <w:right w:val="single" w:sz="4" w:space="0" w:color="auto"/>
            </w:tcBorders>
            <w:shd w:val="clear" w:color="000000" w:fill="FFFFFF"/>
            <w:vAlign w:val="center"/>
            <w:hideMark/>
          </w:tcPr>
          <w:p w:rsidR="004A0AD0" w:rsidRPr="003D50BF" w:rsidRDefault="00DB4FEF" w:rsidP="00D6298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w:t>
            </w:r>
            <w:r w:rsidR="00D6298F">
              <w:rPr>
                <w:rFonts w:asciiTheme="majorHAnsi" w:eastAsia="Times New Roman" w:hAnsiTheme="majorHAnsi" w:cstheme="majorHAnsi"/>
                <w:sz w:val="22"/>
                <w:szCs w:val="22"/>
                <w:lang w:val="es-CO" w:eastAsia="es-CO"/>
              </w:rPr>
              <w:t>junio</w:t>
            </w:r>
            <w:r w:rsidRPr="003D50BF">
              <w:rPr>
                <w:rFonts w:asciiTheme="majorHAnsi" w:eastAsia="Times New Roman" w:hAnsiTheme="majorHAnsi" w:cstheme="majorHAnsi"/>
                <w:sz w:val="22"/>
                <w:szCs w:val="22"/>
                <w:lang w:val="es-CO" w:eastAsia="es-CO"/>
              </w:rPr>
              <w:t>/2018</w:t>
            </w:r>
          </w:p>
        </w:tc>
      </w:tr>
      <w:tr w:rsidR="004A0AD0" w:rsidRPr="003D50BF" w:rsidTr="0033090F">
        <w:trPr>
          <w:trHeight w:val="450"/>
          <w:jc w:val="center"/>
        </w:trPr>
        <w:tc>
          <w:tcPr>
            <w:tcW w:w="2405" w:type="dxa"/>
            <w:tcBorders>
              <w:top w:val="nil"/>
              <w:left w:val="single" w:sz="4" w:space="0" w:color="auto"/>
              <w:bottom w:val="single" w:sz="4" w:space="0" w:color="auto"/>
              <w:right w:val="single" w:sz="4" w:space="0" w:color="auto"/>
            </w:tcBorders>
            <w:shd w:val="clear" w:color="000000" w:fill="E2EFDA"/>
            <w:vAlign w:val="center"/>
            <w:hideMark/>
          </w:tcPr>
          <w:p w:rsidR="004A0AD0" w:rsidRPr="003D50BF" w:rsidRDefault="004A0AD0" w:rsidP="0033090F">
            <w:pPr>
              <w:jc w:val="center"/>
              <w:rPr>
                <w:rFonts w:asciiTheme="majorHAnsi" w:eastAsia="Times New Roman" w:hAnsiTheme="majorHAnsi" w:cstheme="majorHAnsi"/>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 xml:space="preserve">Subcomponente 5 </w:t>
            </w:r>
            <w:r w:rsidRPr="003D50BF">
              <w:rPr>
                <w:rFonts w:asciiTheme="majorHAnsi" w:eastAsia="Times New Roman" w:hAnsiTheme="majorHAnsi" w:cstheme="majorHAnsi"/>
                <w:color w:val="375623"/>
                <w:sz w:val="22"/>
                <w:szCs w:val="22"/>
                <w:lang w:val="es-CO" w:eastAsia="es-CO"/>
              </w:rPr>
              <w:t>Relacionamiento con el ciudadano</w:t>
            </w:r>
          </w:p>
        </w:tc>
        <w:tc>
          <w:tcPr>
            <w:tcW w:w="540" w:type="dxa"/>
            <w:tcBorders>
              <w:top w:val="nil"/>
              <w:left w:val="nil"/>
              <w:bottom w:val="single" w:sz="4" w:space="0" w:color="auto"/>
              <w:right w:val="single" w:sz="4" w:space="0" w:color="auto"/>
            </w:tcBorders>
            <w:shd w:val="clear" w:color="000000" w:fill="FFFFFF"/>
            <w:vAlign w:val="center"/>
            <w:hideMark/>
          </w:tcPr>
          <w:p w:rsidR="004A0AD0" w:rsidRPr="003D50BF" w:rsidRDefault="004A0AD0"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5.1</w:t>
            </w:r>
          </w:p>
        </w:tc>
        <w:tc>
          <w:tcPr>
            <w:tcW w:w="3287" w:type="dxa"/>
            <w:tcBorders>
              <w:top w:val="nil"/>
              <w:left w:val="nil"/>
              <w:bottom w:val="single" w:sz="4" w:space="0" w:color="auto"/>
              <w:right w:val="single" w:sz="4" w:space="0" w:color="auto"/>
            </w:tcBorders>
            <w:shd w:val="clear" w:color="000000" w:fill="FFFFFF"/>
            <w:vAlign w:val="center"/>
            <w:hideMark/>
          </w:tcPr>
          <w:p w:rsidR="004A0AD0" w:rsidRPr="003D50BF" w:rsidRDefault="004A0AD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Aplicar, analizar y retroalimentar encuestas de verificación y calidad del servicio.</w:t>
            </w:r>
          </w:p>
        </w:tc>
        <w:tc>
          <w:tcPr>
            <w:tcW w:w="2977" w:type="dxa"/>
            <w:tcBorders>
              <w:top w:val="nil"/>
              <w:left w:val="nil"/>
              <w:bottom w:val="single" w:sz="4" w:space="0" w:color="auto"/>
              <w:right w:val="single" w:sz="4" w:space="0" w:color="auto"/>
            </w:tcBorders>
            <w:shd w:val="clear" w:color="auto" w:fill="auto"/>
            <w:vAlign w:val="center"/>
            <w:hideMark/>
          </w:tcPr>
          <w:p w:rsidR="004A0AD0" w:rsidRPr="003D50BF" w:rsidRDefault="004A0AD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Informe mensual de resultados de las encuestas de verificación y calidad del servicio aplicadas</w:t>
            </w:r>
          </w:p>
        </w:tc>
        <w:tc>
          <w:tcPr>
            <w:tcW w:w="1559" w:type="dxa"/>
            <w:tcBorders>
              <w:top w:val="nil"/>
              <w:left w:val="nil"/>
              <w:bottom w:val="single" w:sz="4" w:space="0" w:color="auto"/>
              <w:right w:val="single" w:sz="4" w:space="0" w:color="auto"/>
            </w:tcBorders>
            <w:shd w:val="clear" w:color="auto" w:fill="auto"/>
            <w:vAlign w:val="center"/>
            <w:hideMark/>
          </w:tcPr>
          <w:p w:rsidR="004A0AD0" w:rsidRPr="003D50BF" w:rsidRDefault="00160B1C"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Control Interno</w:t>
            </w:r>
          </w:p>
        </w:tc>
        <w:tc>
          <w:tcPr>
            <w:tcW w:w="1560" w:type="dxa"/>
            <w:tcBorders>
              <w:top w:val="nil"/>
              <w:left w:val="nil"/>
              <w:bottom w:val="single" w:sz="4" w:space="0" w:color="auto"/>
              <w:right w:val="single" w:sz="4" w:space="0" w:color="auto"/>
            </w:tcBorders>
            <w:shd w:val="clear" w:color="000000" w:fill="FFFFFF"/>
            <w:vAlign w:val="center"/>
            <w:hideMark/>
          </w:tcPr>
          <w:p w:rsidR="004A0AD0" w:rsidRPr="003D50BF" w:rsidRDefault="00160B1C"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Semestral</w:t>
            </w:r>
          </w:p>
        </w:tc>
      </w:tr>
    </w:tbl>
    <w:p w:rsidR="00AC457C" w:rsidRPr="003D50BF" w:rsidRDefault="00AC457C" w:rsidP="00AC457C">
      <w:pPr>
        <w:pStyle w:val="Sinespaciado"/>
        <w:rPr>
          <w:rFonts w:asciiTheme="majorHAnsi" w:hAnsiTheme="majorHAnsi" w:cstheme="majorHAnsi"/>
          <w:sz w:val="22"/>
          <w:szCs w:val="22"/>
        </w:rPr>
      </w:pPr>
    </w:p>
    <w:p w:rsidR="00F8118D" w:rsidRPr="003D50BF" w:rsidRDefault="00F8118D" w:rsidP="00AC457C">
      <w:pPr>
        <w:pStyle w:val="Sinespaciado"/>
        <w:rPr>
          <w:rFonts w:asciiTheme="majorHAnsi" w:hAnsiTheme="majorHAnsi" w:cstheme="majorHAnsi"/>
          <w:sz w:val="22"/>
          <w:szCs w:val="22"/>
        </w:rPr>
      </w:pPr>
    </w:p>
    <w:p w:rsidR="00F8118D" w:rsidRPr="003D50BF" w:rsidRDefault="00F8118D" w:rsidP="00AC457C">
      <w:pPr>
        <w:pStyle w:val="Sinespaciado"/>
        <w:rPr>
          <w:rFonts w:asciiTheme="majorHAnsi" w:hAnsiTheme="majorHAnsi" w:cstheme="majorHAnsi"/>
          <w:sz w:val="22"/>
          <w:szCs w:val="22"/>
        </w:rPr>
      </w:pPr>
    </w:p>
    <w:p w:rsidR="00160B1C" w:rsidRPr="003D50BF" w:rsidRDefault="00160B1C" w:rsidP="00AC457C">
      <w:pPr>
        <w:pStyle w:val="Sinespaciado"/>
        <w:rPr>
          <w:rFonts w:asciiTheme="majorHAnsi" w:hAnsiTheme="majorHAnsi" w:cstheme="majorHAnsi"/>
          <w:sz w:val="22"/>
          <w:szCs w:val="22"/>
        </w:rPr>
      </w:pPr>
    </w:p>
    <w:p w:rsidR="00160B1C" w:rsidRPr="003D50BF" w:rsidRDefault="00160B1C" w:rsidP="00AC457C">
      <w:pPr>
        <w:pStyle w:val="Sinespaciado"/>
        <w:rPr>
          <w:rFonts w:asciiTheme="majorHAnsi" w:hAnsiTheme="majorHAnsi" w:cstheme="majorHAnsi"/>
          <w:sz w:val="22"/>
          <w:szCs w:val="22"/>
        </w:rPr>
      </w:pPr>
    </w:p>
    <w:p w:rsidR="00F8118D" w:rsidRPr="003D50BF" w:rsidRDefault="00F8118D" w:rsidP="00AC457C">
      <w:pPr>
        <w:pStyle w:val="Sinespaciado"/>
        <w:rPr>
          <w:rFonts w:asciiTheme="majorHAnsi" w:hAnsiTheme="majorHAnsi" w:cstheme="majorHAnsi"/>
          <w:sz w:val="22"/>
          <w:szCs w:val="22"/>
        </w:rPr>
      </w:pPr>
    </w:p>
    <w:p w:rsidR="00F8118D" w:rsidRPr="003D50BF" w:rsidRDefault="00F8118D" w:rsidP="00AC457C">
      <w:pPr>
        <w:pStyle w:val="Sinespaciado"/>
        <w:rPr>
          <w:rFonts w:asciiTheme="majorHAnsi" w:hAnsiTheme="majorHAnsi" w:cstheme="majorHAnsi"/>
          <w:sz w:val="22"/>
          <w:szCs w:val="22"/>
        </w:rPr>
      </w:pPr>
    </w:p>
    <w:p w:rsidR="00F8118D" w:rsidRPr="003D50BF" w:rsidRDefault="00F8118D" w:rsidP="00AC457C">
      <w:pPr>
        <w:pStyle w:val="Sinespaciado"/>
        <w:rPr>
          <w:rFonts w:asciiTheme="majorHAnsi" w:hAnsiTheme="majorHAnsi" w:cstheme="majorHAnsi"/>
          <w:sz w:val="22"/>
          <w:szCs w:val="22"/>
        </w:rPr>
      </w:pPr>
    </w:p>
    <w:p w:rsidR="00F8118D" w:rsidRPr="003D50BF" w:rsidRDefault="00F8118D" w:rsidP="00AC457C">
      <w:pPr>
        <w:pStyle w:val="Sinespaciado"/>
        <w:rPr>
          <w:rFonts w:asciiTheme="majorHAnsi" w:hAnsiTheme="majorHAnsi" w:cstheme="majorHAnsi"/>
          <w:sz w:val="22"/>
          <w:szCs w:val="22"/>
        </w:rPr>
      </w:pPr>
    </w:p>
    <w:p w:rsidR="00396EA1" w:rsidRPr="003D50BF" w:rsidRDefault="00396EA1" w:rsidP="00AC457C">
      <w:pPr>
        <w:pStyle w:val="Sinespaciado"/>
        <w:rPr>
          <w:rFonts w:asciiTheme="majorHAnsi" w:hAnsiTheme="majorHAnsi" w:cstheme="majorHAnsi"/>
          <w:sz w:val="22"/>
          <w:szCs w:val="22"/>
        </w:rPr>
      </w:pPr>
    </w:p>
    <w:p w:rsidR="00540880" w:rsidRPr="003D50BF" w:rsidRDefault="00540880" w:rsidP="002C108A">
      <w:pPr>
        <w:pStyle w:val="Sinespaciado"/>
        <w:numPr>
          <w:ilvl w:val="1"/>
          <w:numId w:val="5"/>
        </w:numPr>
        <w:rPr>
          <w:rFonts w:asciiTheme="majorHAnsi" w:hAnsiTheme="majorHAnsi" w:cstheme="majorHAnsi"/>
          <w:b/>
          <w:sz w:val="22"/>
          <w:szCs w:val="22"/>
        </w:rPr>
      </w:pPr>
      <w:r w:rsidRPr="003D50BF">
        <w:rPr>
          <w:rFonts w:asciiTheme="majorHAnsi" w:hAnsiTheme="majorHAnsi" w:cstheme="majorHAnsi"/>
          <w:b/>
          <w:sz w:val="22"/>
          <w:szCs w:val="22"/>
        </w:rPr>
        <w:t xml:space="preserve">QUINTO COMPONENTE: </w:t>
      </w:r>
      <w:r w:rsidR="002C108A" w:rsidRPr="003D50BF">
        <w:rPr>
          <w:rFonts w:asciiTheme="majorHAnsi" w:hAnsiTheme="majorHAnsi" w:cstheme="majorHAnsi"/>
          <w:b/>
          <w:sz w:val="22"/>
          <w:szCs w:val="22"/>
        </w:rPr>
        <w:t>TRANSPARENCIA Y ACCESO A LA INFORMACIÓN</w:t>
      </w:r>
    </w:p>
    <w:p w:rsidR="00540880" w:rsidRPr="003D50BF" w:rsidRDefault="00540880" w:rsidP="00AC457C">
      <w:pPr>
        <w:pStyle w:val="Sinespaciado"/>
        <w:rPr>
          <w:rFonts w:asciiTheme="majorHAnsi" w:hAnsiTheme="majorHAnsi" w:cstheme="majorHAnsi"/>
          <w:sz w:val="22"/>
          <w:szCs w:val="22"/>
        </w:rPr>
      </w:pPr>
    </w:p>
    <w:tbl>
      <w:tblPr>
        <w:tblW w:w="14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8"/>
        <w:gridCol w:w="426"/>
        <w:gridCol w:w="4100"/>
        <w:gridCol w:w="2268"/>
        <w:gridCol w:w="1995"/>
        <w:gridCol w:w="1549"/>
        <w:gridCol w:w="2082"/>
      </w:tblGrid>
      <w:tr w:rsidR="00BE7EFD" w:rsidRPr="003D50BF" w:rsidTr="00BE7EFD">
        <w:trPr>
          <w:trHeight w:val="225"/>
          <w:tblHeader/>
          <w:jc w:val="center"/>
        </w:trPr>
        <w:tc>
          <w:tcPr>
            <w:tcW w:w="1848" w:type="dxa"/>
            <w:shd w:val="clear" w:color="auto" w:fill="C2D69B" w:themeFill="accent3" w:themeFillTint="99"/>
            <w:noWrap/>
            <w:vAlign w:val="center"/>
            <w:hideMark/>
          </w:tcPr>
          <w:p w:rsidR="00540880" w:rsidRPr="003D50BF" w:rsidRDefault="00396EA1" w:rsidP="00540880">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SUBCOMPONENTE</w:t>
            </w:r>
          </w:p>
        </w:tc>
        <w:tc>
          <w:tcPr>
            <w:tcW w:w="4526" w:type="dxa"/>
            <w:gridSpan w:val="2"/>
            <w:shd w:val="clear" w:color="auto" w:fill="C2D69B" w:themeFill="accent3" w:themeFillTint="99"/>
            <w:noWrap/>
            <w:vAlign w:val="center"/>
            <w:hideMark/>
          </w:tcPr>
          <w:p w:rsidR="00540880" w:rsidRPr="003D50BF" w:rsidRDefault="00396EA1" w:rsidP="00540880">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 xml:space="preserve"> ACTIVIDADES</w:t>
            </w:r>
          </w:p>
        </w:tc>
        <w:tc>
          <w:tcPr>
            <w:tcW w:w="2268" w:type="dxa"/>
            <w:shd w:val="clear" w:color="auto" w:fill="C2D69B" w:themeFill="accent3" w:themeFillTint="99"/>
            <w:vAlign w:val="center"/>
            <w:hideMark/>
          </w:tcPr>
          <w:p w:rsidR="00540880" w:rsidRPr="003D50BF" w:rsidRDefault="00396EA1" w:rsidP="00540880">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META O PRODUCTO</w:t>
            </w:r>
          </w:p>
        </w:tc>
        <w:tc>
          <w:tcPr>
            <w:tcW w:w="1995" w:type="dxa"/>
            <w:shd w:val="clear" w:color="auto" w:fill="C2D69B" w:themeFill="accent3" w:themeFillTint="99"/>
            <w:vAlign w:val="center"/>
            <w:hideMark/>
          </w:tcPr>
          <w:p w:rsidR="00540880" w:rsidRPr="003D50BF" w:rsidRDefault="00396EA1" w:rsidP="00540880">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INDICADORES</w:t>
            </w:r>
          </w:p>
        </w:tc>
        <w:tc>
          <w:tcPr>
            <w:tcW w:w="1549" w:type="dxa"/>
            <w:shd w:val="clear" w:color="auto" w:fill="C2D69B" w:themeFill="accent3" w:themeFillTint="99"/>
            <w:noWrap/>
            <w:vAlign w:val="center"/>
            <w:hideMark/>
          </w:tcPr>
          <w:p w:rsidR="00540880" w:rsidRPr="003D50BF" w:rsidRDefault="00396EA1" w:rsidP="00540880">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 xml:space="preserve">RESPONSABLE </w:t>
            </w:r>
          </w:p>
        </w:tc>
        <w:tc>
          <w:tcPr>
            <w:tcW w:w="2082" w:type="dxa"/>
            <w:shd w:val="clear" w:color="auto" w:fill="C2D69B" w:themeFill="accent3" w:themeFillTint="99"/>
            <w:vAlign w:val="center"/>
            <w:hideMark/>
          </w:tcPr>
          <w:p w:rsidR="00540880" w:rsidRPr="003D50BF" w:rsidRDefault="00396EA1" w:rsidP="00540880">
            <w:pPr>
              <w:jc w:val="center"/>
              <w:rPr>
                <w:rFonts w:asciiTheme="majorHAnsi" w:eastAsia="Times New Roman" w:hAnsiTheme="majorHAnsi" w:cstheme="majorHAnsi"/>
                <w:b/>
                <w:bCs/>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FECHA PROGRAMADA</w:t>
            </w:r>
          </w:p>
        </w:tc>
      </w:tr>
      <w:tr w:rsidR="00D55118" w:rsidRPr="003D50BF" w:rsidTr="00BE7EFD">
        <w:trPr>
          <w:trHeight w:val="187"/>
          <w:jc w:val="center"/>
        </w:trPr>
        <w:tc>
          <w:tcPr>
            <w:tcW w:w="1848" w:type="dxa"/>
            <w:vMerge w:val="restart"/>
            <w:shd w:val="clear" w:color="000000" w:fill="E2EFDA"/>
            <w:vAlign w:val="center"/>
            <w:hideMark/>
          </w:tcPr>
          <w:p w:rsidR="00540880" w:rsidRPr="003D50BF" w:rsidRDefault="00540880" w:rsidP="0033090F">
            <w:pPr>
              <w:jc w:val="center"/>
              <w:rPr>
                <w:rFonts w:asciiTheme="majorHAnsi" w:eastAsia="Times New Roman" w:hAnsiTheme="majorHAnsi" w:cstheme="majorHAnsi"/>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Subcomponente 1</w:t>
            </w:r>
            <w:r w:rsidRPr="003D50BF">
              <w:rPr>
                <w:rFonts w:asciiTheme="majorHAnsi" w:eastAsia="Times New Roman" w:hAnsiTheme="majorHAnsi" w:cstheme="majorHAnsi"/>
                <w:color w:val="375623"/>
                <w:sz w:val="22"/>
                <w:szCs w:val="22"/>
                <w:lang w:val="es-CO" w:eastAsia="es-CO"/>
              </w:rPr>
              <w:t xml:space="preserve">                                                                                         Lineamientos de Transparencia Activa</w:t>
            </w:r>
          </w:p>
        </w:tc>
        <w:tc>
          <w:tcPr>
            <w:tcW w:w="426" w:type="dxa"/>
            <w:shd w:val="clear" w:color="000000" w:fill="FFFFFF"/>
            <w:vAlign w:val="center"/>
            <w:hideMark/>
          </w:tcPr>
          <w:p w:rsidR="00540880" w:rsidRPr="003D50BF" w:rsidRDefault="00540880"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1.1</w:t>
            </w:r>
          </w:p>
        </w:tc>
        <w:tc>
          <w:tcPr>
            <w:tcW w:w="4100" w:type="dxa"/>
            <w:shd w:val="clear" w:color="000000" w:fill="FFFFFF"/>
            <w:vAlign w:val="center"/>
            <w:hideMark/>
          </w:tcPr>
          <w:p w:rsidR="00540880" w:rsidRPr="003D50BF" w:rsidRDefault="0054088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Realizar diagnóstico de la información institucional registrada en el enlace de transparencia y acceso a la información frente a la normativa vigente.</w:t>
            </w:r>
          </w:p>
        </w:tc>
        <w:tc>
          <w:tcPr>
            <w:tcW w:w="2268" w:type="dxa"/>
            <w:shd w:val="clear" w:color="000000" w:fill="FFFFFF"/>
            <w:vAlign w:val="center"/>
            <w:hideMark/>
          </w:tcPr>
          <w:p w:rsidR="00540880" w:rsidRPr="003D50BF" w:rsidRDefault="0054088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Diagnóstico realizado</w:t>
            </w:r>
          </w:p>
        </w:tc>
        <w:tc>
          <w:tcPr>
            <w:tcW w:w="1995" w:type="dxa"/>
            <w:shd w:val="clear" w:color="000000" w:fill="FFFFFF"/>
            <w:vAlign w:val="center"/>
            <w:hideMark/>
          </w:tcPr>
          <w:p w:rsidR="00540880" w:rsidRPr="003D50BF" w:rsidRDefault="0054088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Diagnóstico elaborado</w:t>
            </w:r>
          </w:p>
        </w:tc>
        <w:tc>
          <w:tcPr>
            <w:tcW w:w="1549" w:type="dxa"/>
            <w:shd w:val="clear" w:color="000000" w:fill="FFFFFF"/>
            <w:vAlign w:val="center"/>
            <w:hideMark/>
          </w:tcPr>
          <w:p w:rsidR="00540880" w:rsidRPr="003D50BF" w:rsidRDefault="00700B93"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Planeación</w:t>
            </w:r>
          </w:p>
        </w:tc>
        <w:tc>
          <w:tcPr>
            <w:tcW w:w="2082" w:type="dxa"/>
            <w:shd w:val="clear" w:color="000000" w:fill="FFFFFF"/>
            <w:noWrap/>
            <w:vAlign w:val="center"/>
            <w:hideMark/>
          </w:tcPr>
          <w:p w:rsidR="00540880" w:rsidRPr="003D50BF" w:rsidRDefault="00DB4FEF"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30/abril/2018</w:t>
            </w:r>
          </w:p>
        </w:tc>
      </w:tr>
      <w:tr w:rsidR="00D55118" w:rsidRPr="003D50BF" w:rsidTr="00BE7EFD">
        <w:trPr>
          <w:trHeight w:val="900"/>
          <w:jc w:val="center"/>
        </w:trPr>
        <w:tc>
          <w:tcPr>
            <w:tcW w:w="1848" w:type="dxa"/>
            <w:vMerge/>
            <w:vAlign w:val="center"/>
            <w:hideMark/>
          </w:tcPr>
          <w:p w:rsidR="00540880" w:rsidRPr="003D50BF" w:rsidRDefault="00540880" w:rsidP="0033090F">
            <w:pPr>
              <w:jc w:val="center"/>
              <w:rPr>
                <w:rFonts w:asciiTheme="majorHAnsi" w:eastAsia="Times New Roman" w:hAnsiTheme="majorHAnsi" w:cstheme="majorHAnsi"/>
                <w:color w:val="375623"/>
                <w:sz w:val="22"/>
                <w:szCs w:val="22"/>
                <w:lang w:val="es-CO" w:eastAsia="es-CO"/>
              </w:rPr>
            </w:pPr>
          </w:p>
        </w:tc>
        <w:tc>
          <w:tcPr>
            <w:tcW w:w="426" w:type="dxa"/>
            <w:shd w:val="clear" w:color="000000" w:fill="FFFFFF"/>
            <w:vAlign w:val="center"/>
            <w:hideMark/>
          </w:tcPr>
          <w:p w:rsidR="00540880" w:rsidRPr="003D50BF" w:rsidRDefault="00540880"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1.2</w:t>
            </w:r>
          </w:p>
        </w:tc>
        <w:tc>
          <w:tcPr>
            <w:tcW w:w="4100" w:type="dxa"/>
            <w:shd w:val="clear" w:color="000000" w:fill="FFFFFF"/>
            <w:vAlign w:val="center"/>
            <w:hideMark/>
          </w:tcPr>
          <w:p w:rsidR="00540880" w:rsidRPr="003D50BF" w:rsidRDefault="0054088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Actualizar la información institucional registrada en el enlace de transparencia y acceso a la información frente a la normativa vigente.</w:t>
            </w:r>
          </w:p>
        </w:tc>
        <w:tc>
          <w:tcPr>
            <w:tcW w:w="2268" w:type="dxa"/>
            <w:shd w:val="clear" w:color="000000" w:fill="FFFFFF"/>
            <w:vAlign w:val="center"/>
            <w:hideMark/>
          </w:tcPr>
          <w:p w:rsidR="00540880" w:rsidRPr="003D50BF" w:rsidRDefault="0054088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Enlace de transparencia y acceso a la información del sitio web de Función Pública con la información, actualizada</w:t>
            </w:r>
          </w:p>
        </w:tc>
        <w:tc>
          <w:tcPr>
            <w:tcW w:w="1995" w:type="dxa"/>
            <w:shd w:val="clear" w:color="000000" w:fill="FFFFFF"/>
            <w:vAlign w:val="center"/>
            <w:hideMark/>
          </w:tcPr>
          <w:p w:rsidR="00540880" w:rsidRPr="003D50BF" w:rsidRDefault="0054088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 de publicaciones/# total de publicaciones requeridas por la normativa vigente</w:t>
            </w:r>
          </w:p>
        </w:tc>
        <w:tc>
          <w:tcPr>
            <w:tcW w:w="1549" w:type="dxa"/>
            <w:shd w:val="clear" w:color="000000" w:fill="FFFFFF"/>
            <w:vAlign w:val="center"/>
            <w:hideMark/>
          </w:tcPr>
          <w:p w:rsidR="00540880" w:rsidRPr="003D50BF" w:rsidRDefault="00700B93"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Planeación</w:t>
            </w:r>
          </w:p>
        </w:tc>
        <w:tc>
          <w:tcPr>
            <w:tcW w:w="2082" w:type="dxa"/>
            <w:shd w:val="clear" w:color="000000" w:fill="FFFFFF"/>
            <w:noWrap/>
            <w:vAlign w:val="center"/>
            <w:hideMark/>
          </w:tcPr>
          <w:p w:rsidR="00540880" w:rsidRPr="003D50BF" w:rsidRDefault="00836D79" w:rsidP="0033090F">
            <w:pPr>
              <w:jc w:val="center"/>
              <w:rPr>
                <w:rFonts w:asciiTheme="majorHAnsi" w:eastAsia="Times New Roman" w:hAnsiTheme="majorHAnsi" w:cstheme="majorHAnsi"/>
                <w:sz w:val="22"/>
                <w:szCs w:val="22"/>
                <w:lang w:val="es-CO" w:eastAsia="es-CO"/>
              </w:rPr>
            </w:pPr>
            <w:r>
              <w:rPr>
                <w:rFonts w:asciiTheme="majorHAnsi" w:eastAsia="Times New Roman" w:hAnsiTheme="majorHAnsi" w:cstheme="majorHAnsi"/>
                <w:sz w:val="22"/>
                <w:szCs w:val="22"/>
                <w:lang w:val="es-CO" w:eastAsia="es-CO"/>
              </w:rPr>
              <w:t>30/mayo</w:t>
            </w:r>
            <w:r w:rsidR="00DB4FEF" w:rsidRPr="003D50BF">
              <w:rPr>
                <w:rFonts w:asciiTheme="majorHAnsi" w:eastAsia="Times New Roman" w:hAnsiTheme="majorHAnsi" w:cstheme="majorHAnsi"/>
                <w:sz w:val="22"/>
                <w:szCs w:val="22"/>
                <w:lang w:val="es-CO" w:eastAsia="es-CO"/>
              </w:rPr>
              <w:t>/2018</w:t>
            </w:r>
          </w:p>
        </w:tc>
      </w:tr>
      <w:tr w:rsidR="00D55118" w:rsidRPr="003D50BF" w:rsidTr="00BE7EFD">
        <w:trPr>
          <w:trHeight w:val="308"/>
          <w:jc w:val="center"/>
        </w:trPr>
        <w:tc>
          <w:tcPr>
            <w:tcW w:w="1848" w:type="dxa"/>
            <w:vMerge/>
            <w:vAlign w:val="center"/>
            <w:hideMark/>
          </w:tcPr>
          <w:p w:rsidR="00540880" w:rsidRPr="003D50BF" w:rsidRDefault="00540880" w:rsidP="0033090F">
            <w:pPr>
              <w:jc w:val="center"/>
              <w:rPr>
                <w:rFonts w:asciiTheme="majorHAnsi" w:eastAsia="Times New Roman" w:hAnsiTheme="majorHAnsi" w:cstheme="majorHAnsi"/>
                <w:color w:val="375623"/>
                <w:sz w:val="22"/>
                <w:szCs w:val="22"/>
                <w:lang w:val="es-CO" w:eastAsia="es-CO"/>
              </w:rPr>
            </w:pPr>
          </w:p>
        </w:tc>
        <w:tc>
          <w:tcPr>
            <w:tcW w:w="426" w:type="dxa"/>
            <w:shd w:val="clear" w:color="000000" w:fill="FFFFFF"/>
            <w:vAlign w:val="center"/>
            <w:hideMark/>
          </w:tcPr>
          <w:p w:rsidR="00540880" w:rsidRPr="003D50BF" w:rsidRDefault="00540880"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1.4</w:t>
            </w:r>
          </w:p>
        </w:tc>
        <w:tc>
          <w:tcPr>
            <w:tcW w:w="4100" w:type="dxa"/>
            <w:shd w:val="clear" w:color="000000" w:fill="FFFFFF"/>
            <w:vAlign w:val="center"/>
            <w:hideMark/>
          </w:tcPr>
          <w:p w:rsidR="00540880" w:rsidRPr="003D50BF" w:rsidRDefault="00540880" w:rsidP="0033090F">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Registrar</w:t>
            </w:r>
            <w:r w:rsidR="00396EA1" w:rsidRPr="003D50BF">
              <w:rPr>
                <w:rFonts w:asciiTheme="majorHAnsi" w:eastAsia="Times New Roman" w:hAnsiTheme="majorHAnsi" w:cstheme="majorHAnsi"/>
                <w:iCs/>
                <w:sz w:val="22"/>
                <w:szCs w:val="22"/>
                <w:lang w:val="es-CO" w:eastAsia="es-CO"/>
              </w:rPr>
              <w:t xml:space="preserve"> en el SUIT los trámites adelantados por la entidad.</w:t>
            </w:r>
          </w:p>
        </w:tc>
        <w:tc>
          <w:tcPr>
            <w:tcW w:w="2268" w:type="dxa"/>
            <w:shd w:val="clear" w:color="000000" w:fill="FFFFFF"/>
            <w:vAlign w:val="center"/>
            <w:hideMark/>
          </w:tcPr>
          <w:p w:rsidR="00540880" w:rsidRPr="003D50BF" w:rsidRDefault="0054088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Nuevos trámites registrados en el SUIT</w:t>
            </w:r>
          </w:p>
        </w:tc>
        <w:tc>
          <w:tcPr>
            <w:tcW w:w="1995" w:type="dxa"/>
            <w:shd w:val="clear" w:color="000000" w:fill="FFFFFF"/>
            <w:vAlign w:val="center"/>
            <w:hideMark/>
          </w:tcPr>
          <w:p w:rsidR="00540880" w:rsidRPr="003D50BF" w:rsidRDefault="0054088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 de trámites registrados/# de trámites aprobados</w:t>
            </w:r>
          </w:p>
        </w:tc>
        <w:tc>
          <w:tcPr>
            <w:tcW w:w="1549" w:type="dxa"/>
            <w:shd w:val="clear" w:color="000000" w:fill="FFFFFF"/>
            <w:vAlign w:val="center"/>
            <w:hideMark/>
          </w:tcPr>
          <w:p w:rsidR="00540880" w:rsidRPr="003D50BF" w:rsidRDefault="00700B93"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Planeación</w:t>
            </w:r>
          </w:p>
        </w:tc>
        <w:tc>
          <w:tcPr>
            <w:tcW w:w="2082" w:type="dxa"/>
            <w:shd w:val="clear" w:color="000000" w:fill="FFFFFF"/>
            <w:noWrap/>
            <w:vAlign w:val="center"/>
            <w:hideMark/>
          </w:tcPr>
          <w:p w:rsidR="00540880" w:rsidRPr="003D50BF" w:rsidRDefault="00DB4FEF" w:rsidP="00836D79">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w:t>
            </w:r>
            <w:r w:rsidR="00836D79">
              <w:rPr>
                <w:rFonts w:asciiTheme="majorHAnsi" w:eastAsia="Times New Roman" w:hAnsiTheme="majorHAnsi" w:cstheme="majorHAnsi"/>
                <w:sz w:val="22"/>
                <w:szCs w:val="22"/>
                <w:lang w:val="es-CO" w:eastAsia="es-CO"/>
              </w:rPr>
              <w:t>septiembre/</w:t>
            </w:r>
            <w:r w:rsidRPr="003D50BF">
              <w:rPr>
                <w:rFonts w:asciiTheme="majorHAnsi" w:eastAsia="Times New Roman" w:hAnsiTheme="majorHAnsi" w:cstheme="majorHAnsi"/>
                <w:sz w:val="22"/>
                <w:szCs w:val="22"/>
                <w:lang w:val="es-CO" w:eastAsia="es-CO"/>
              </w:rPr>
              <w:t>2018</w:t>
            </w:r>
          </w:p>
        </w:tc>
      </w:tr>
      <w:tr w:rsidR="00D55118" w:rsidRPr="003D50BF" w:rsidTr="00BE7EFD">
        <w:trPr>
          <w:trHeight w:val="345"/>
          <w:jc w:val="center"/>
        </w:trPr>
        <w:tc>
          <w:tcPr>
            <w:tcW w:w="1848" w:type="dxa"/>
            <w:vMerge/>
            <w:vAlign w:val="center"/>
            <w:hideMark/>
          </w:tcPr>
          <w:p w:rsidR="00540880" w:rsidRPr="003D50BF" w:rsidRDefault="00540880" w:rsidP="0033090F">
            <w:pPr>
              <w:jc w:val="center"/>
              <w:rPr>
                <w:rFonts w:asciiTheme="majorHAnsi" w:eastAsia="Times New Roman" w:hAnsiTheme="majorHAnsi" w:cstheme="majorHAnsi"/>
                <w:color w:val="375623"/>
                <w:sz w:val="22"/>
                <w:szCs w:val="22"/>
                <w:lang w:val="es-CO" w:eastAsia="es-CO"/>
              </w:rPr>
            </w:pPr>
          </w:p>
        </w:tc>
        <w:tc>
          <w:tcPr>
            <w:tcW w:w="426" w:type="dxa"/>
            <w:shd w:val="clear" w:color="000000" w:fill="FFFFFF"/>
            <w:vAlign w:val="center"/>
            <w:hideMark/>
          </w:tcPr>
          <w:p w:rsidR="00540880" w:rsidRPr="003D50BF" w:rsidRDefault="00540880"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1.5</w:t>
            </w:r>
          </w:p>
        </w:tc>
        <w:tc>
          <w:tcPr>
            <w:tcW w:w="4100" w:type="dxa"/>
            <w:shd w:val="clear" w:color="000000" w:fill="FFFFFF"/>
            <w:vAlign w:val="center"/>
            <w:hideMark/>
          </w:tcPr>
          <w:p w:rsidR="00540880" w:rsidRPr="003D50BF" w:rsidRDefault="00540880" w:rsidP="0033090F">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Asegurar el registro de las hojas de vida de los servidores y contratistas de Función Pública en el SIGEP</w:t>
            </w:r>
          </w:p>
        </w:tc>
        <w:tc>
          <w:tcPr>
            <w:tcW w:w="2268" w:type="dxa"/>
            <w:shd w:val="clear" w:color="000000" w:fill="FFFFFF"/>
            <w:vAlign w:val="center"/>
            <w:hideMark/>
          </w:tcPr>
          <w:p w:rsidR="00540880" w:rsidRPr="003D50BF" w:rsidRDefault="0054088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100% de las hojas de vida de servidores y contratistas publicadas en el SIGEP</w:t>
            </w:r>
          </w:p>
        </w:tc>
        <w:tc>
          <w:tcPr>
            <w:tcW w:w="1995" w:type="dxa"/>
            <w:shd w:val="clear" w:color="000000" w:fill="FFFFFF"/>
            <w:vAlign w:val="center"/>
            <w:hideMark/>
          </w:tcPr>
          <w:p w:rsidR="00540880" w:rsidRPr="003D50BF" w:rsidRDefault="0054088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 de hojas de vida publicadas / # total de servidores y contratistas</w:t>
            </w:r>
          </w:p>
        </w:tc>
        <w:tc>
          <w:tcPr>
            <w:tcW w:w="1549" w:type="dxa"/>
            <w:shd w:val="clear" w:color="000000" w:fill="FFFFFF"/>
            <w:vAlign w:val="center"/>
            <w:hideMark/>
          </w:tcPr>
          <w:p w:rsidR="00540880" w:rsidRPr="003D50BF" w:rsidRDefault="0074140E"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Gestión de Talento  Humano</w:t>
            </w:r>
          </w:p>
        </w:tc>
        <w:tc>
          <w:tcPr>
            <w:tcW w:w="2082" w:type="dxa"/>
            <w:shd w:val="clear" w:color="000000" w:fill="FFFFFF"/>
            <w:noWrap/>
            <w:vAlign w:val="center"/>
            <w:hideMark/>
          </w:tcPr>
          <w:p w:rsidR="00540880" w:rsidRPr="003D50BF" w:rsidRDefault="0074140E"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30/octubre</w:t>
            </w:r>
            <w:r w:rsidR="00D55118" w:rsidRPr="003D50BF">
              <w:rPr>
                <w:rFonts w:asciiTheme="majorHAnsi" w:eastAsia="Times New Roman" w:hAnsiTheme="majorHAnsi" w:cstheme="majorHAnsi"/>
                <w:sz w:val="22"/>
                <w:szCs w:val="22"/>
                <w:lang w:val="es-CO" w:eastAsia="es-CO"/>
              </w:rPr>
              <w:t xml:space="preserve"> </w:t>
            </w:r>
            <w:r w:rsidR="00DB4FEF" w:rsidRPr="003D50BF">
              <w:rPr>
                <w:rFonts w:asciiTheme="majorHAnsi" w:eastAsia="Times New Roman" w:hAnsiTheme="majorHAnsi" w:cstheme="majorHAnsi"/>
                <w:sz w:val="22"/>
                <w:szCs w:val="22"/>
                <w:lang w:val="es-CO" w:eastAsia="es-CO"/>
              </w:rPr>
              <w:t>/2018</w:t>
            </w:r>
          </w:p>
        </w:tc>
      </w:tr>
      <w:tr w:rsidR="00D55118" w:rsidRPr="003D50BF" w:rsidTr="00BE7EFD">
        <w:trPr>
          <w:trHeight w:val="302"/>
          <w:jc w:val="center"/>
        </w:trPr>
        <w:tc>
          <w:tcPr>
            <w:tcW w:w="1848" w:type="dxa"/>
            <w:vMerge w:val="restart"/>
            <w:shd w:val="clear" w:color="000000" w:fill="E2EFDA"/>
            <w:vAlign w:val="center"/>
            <w:hideMark/>
          </w:tcPr>
          <w:p w:rsidR="00540880" w:rsidRPr="003D50BF" w:rsidRDefault="00540880" w:rsidP="0033090F">
            <w:pPr>
              <w:jc w:val="center"/>
              <w:rPr>
                <w:rFonts w:asciiTheme="majorHAnsi" w:eastAsia="Times New Roman" w:hAnsiTheme="majorHAnsi" w:cstheme="majorHAnsi"/>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 xml:space="preserve">Subcomponente 2                                                                                          </w:t>
            </w:r>
            <w:r w:rsidRPr="003D50BF">
              <w:rPr>
                <w:rFonts w:asciiTheme="majorHAnsi" w:eastAsia="Times New Roman" w:hAnsiTheme="majorHAnsi" w:cstheme="majorHAnsi"/>
                <w:color w:val="375623"/>
                <w:sz w:val="22"/>
                <w:szCs w:val="22"/>
                <w:lang w:val="es-CO" w:eastAsia="es-CO"/>
              </w:rPr>
              <w:t xml:space="preserve"> Lineamientos de Transparencia Pasiva</w:t>
            </w:r>
          </w:p>
        </w:tc>
        <w:tc>
          <w:tcPr>
            <w:tcW w:w="426" w:type="dxa"/>
            <w:shd w:val="clear" w:color="000000" w:fill="FFFFFF"/>
            <w:vAlign w:val="center"/>
            <w:hideMark/>
          </w:tcPr>
          <w:p w:rsidR="00540880" w:rsidRPr="003D50BF" w:rsidRDefault="00540880"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2.1</w:t>
            </w:r>
          </w:p>
        </w:tc>
        <w:tc>
          <w:tcPr>
            <w:tcW w:w="4100" w:type="dxa"/>
            <w:shd w:val="clear" w:color="000000" w:fill="FFFFFF"/>
            <w:vAlign w:val="center"/>
            <w:hideMark/>
          </w:tcPr>
          <w:p w:rsidR="00540880" w:rsidRPr="003D50BF" w:rsidRDefault="00396EA1" w:rsidP="0033090F">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Establecer un sistema</w:t>
            </w:r>
            <w:r w:rsidR="00540880" w:rsidRPr="003D50BF">
              <w:rPr>
                <w:rFonts w:asciiTheme="majorHAnsi" w:eastAsia="Times New Roman" w:hAnsiTheme="majorHAnsi" w:cstheme="majorHAnsi"/>
                <w:iCs/>
                <w:sz w:val="22"/>
                <w:szCs w:val="22"/>
                <w:lang w:val="es-CO" w:eastAsia="es-CO"/>
              </w:rPr>
              <w:t xml:space="preserve"> en línea para la recepción de PQRSD de acuerdo con los lineamientos establecidos por MINTIC</w:t>
            </w:r>
          </w:p>
        </w:tc>
        <w:tc>
          <w:tcPr>
            <w:tcW w:w="2268" w:type="dxa"/>
            <w:shd w:val="clear" w:color="000000" w:fill="FFFFFF"/>
            <w:noWrap/>
            <w:vAlign w:val="center"/>
            <w:hideMark/>
          </w:tcPr>
          <w:p w:rsidR="00540880" w:rsidRPr="003D50BF" w:rsidRDefault="0054088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Formulario implementado</w:t>
            </w:r>
          </w:p>
        </w:tc>
        <w:tc>
          <w:tcPr>
            <w:tcW w:w="1995" w:type="dxa"/>
            <w:shd w:val="clear" w:color="000000" w:fill="FFFFFF"/>
            <w:vAlign w:val="center"/>
            <w:hideMark/>
          </w:tcPr>
          <w:p w:rsidR="00540880" w:rsidRPr="003D50BF" w:rsidRDefault="00540880"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1 formulario implementado</w:t>
            </w:r>
          </w:p>
        </w:tc>
        <w:tc>
          <w:tcPr>
            <w:tcW w:w="1549" w:type="dxa"/>
            <w:shd w:val="clear" w:color="000000" w:fill="FFFFFF"/>
            <w:vAlign w:val="center"/>
            <w:hideMark/>
          </w:tcPr>
          <w:p w:rsidR="00540880" w:rsidRPr="003D50BF" w:rsidRDefault="0074140E"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Laboratorio de informática</w:t>
            </w:r>
          </w:p>
        </w:tc>
        <w:tc>
          <w:tcPr>
            <w:tcW w:w="2082" w:type="dxa"/>
            <w:shd w:val="clear" w:color="000000" w:fill="FFFFFF"/>
            <w:noWrap/>
            <w:vAlign w:val="center"/>
            <w:hideMark/>
          </w:tcPr>
          <w:p w:rsidR="00540880" w:rsidRPr="003D50BF" w:rsidRDefault="00836D79" w:rsidP="0033090F">
            <w:pPr>
              <w:jc w:val="center"/>
              <w:rPr>
                <w:rFonts w:asciiTheme="majorHAnsi" w:eastAsia="Times New Roman" w:hAnsiTheme="majorHAnsi" w:cstheme="majorHAnsi"/>
                <w:sz w:val="22"/>
                <w:szCs w:val="22"/>
                <w:lang w:val="es-CO" w:eastAsia="es-CO"/>
              </w:rPr>
            </w:pPr>
            <w:r>
              <w:rPr>
                <w:rFonts w:asciiTheme="majorHAnsi" w:eastAsia="Times New Roman" w:hAnsiTheme="majorHAnsi" w:cstheme="majorHAnsi"/>
                <w:sz w:val="22"/>
                <w:szCs w:val="22"/>
                <w:lang w:val="es-CO" w:eastAsia="es-CO"/>
              </w:rPr>
              <w:t>30/mayo</w:t>
            </w:r>
            <w:r w:rsidR="00DB4FEF" w:rsidRPr="003D50BF">
              <w:rPr>
                <w:rFonts w:asciiTheme="majorHAnsi" w:eastAsia="Times New Roman" w:hAnsiTheme="majorHAnsi" w:cstheme="majorHAnsi"/>
                <w:sz w:val="22"/>
                <w:szCs w:val="22"/>
                <w:lang w:val="es-CO" w:eastAsia="es-CO"/>
              </w:rPr>
              <w:t>/2018</w:t>
            </w:r>
          </w:p>
        </w:tc>
      </w:tr>
      <w:tr w:rsidR="00D55118" w:rsidRPr="003D50BF" w:rsidTr="00BE7EFD">
        <w:trPr>
          <w:trHeight w:val="675"/>
          <w:jc w:val="center"/>
        </w:trPr>
        <w:tc>
          <w:tcPr>
            <w:tcW w:w="1848" w:type="dxa"/>
            <w:vMerge/>
            <w:vAlign w:val="center"/>
            <w:hideMark/>
          </w:tcPr>
          <w:p w:rsidR="0074140E" w:rsidRPr="003D50BF" w:rsidRDefault="0074140E" w:rsidP="0033090F">
            <w:pPr>
              <w:jc w:val="center"/>
              <w:rPr>
                <w:rFonts w:asciiTheme="majorHAnsi" w:eastAsia="Times New Roman" w:hAnsiTheme="majorHAnsi" w:cstheme="majorHAnsi"/>
                <w:color w:val="375623"/>
                <w:sz w:val="22"/>
                <w:szCs w:val="22"/>
                <w:lang w:val="es-CO" w:eastAsia="es-CO"/>
              </w:rPr>
            </w:pPr>
          </w:p>
        </w:tc>
        <w:tc>
          <w:tcPr>
            <w:tcW w:w="426" w:type="dxa"/>
            <w:shd w:val="clear" w:color="000000" w:fill="FFFFFF"/>
            <w:vAlign w:val="center"/>
            <w:hideMark/>
          </w:tcPr>
          <w:p w:rsidR="0074140E" w:rsidRPr="003D50BF" w:rsidRDefault="0074140E"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2.2</w:t>
            </w:r>
          </w:p>
        </w:tc>
        <w:tc>
          <w:tcPr>
            <w:tcW w:w="4100" w:type="dxa"/>
            <w:shd w:val="clear" w:color="000000" w:fill="FFFFFF"/>
            <w:vAlign w:val="center"/>
          </w:tcPr>
          <w:p w:rsidR="0074140E" w:rsidRPr="003D50BF" w:rsidRDefault="0074140E" w:rsidP="0033090F">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 xml:space="preserve">Establecer acto administrativo que reglamente el procedimiento de peticiones, quejas y reclamos incluyendo los costos de reproducción de información diferente a </w:t>
            </w:r>
            <w:r w:rsidRPr="003D50BF">
              <w:rPr>
                <w:rFonts w:asciiTheme="majorHAnsi" w:eastAsia="Times New Roman" w:hAnsiTheme="majorHAnsi" w:cstheme="majorHAnsi"/>
                <w:iCs/>
                <w:sz w:val="22"/>
                <w:szCs w:val="22"/>
                <w:lang w:val="es-CO" w:eastAsia="es-CO"/>
              </w:rPr>
              <w:lastRenderedPageBreak/>
              <w:t>copias, de acuerdo con los medios en que reposa la información de la entidad</w:t>
            </w:r>
          </w:p>
        </w:tc>
        <w:tc>
          <w:tcPr>
            <w:tcW w:w="2268" w:type="dxa"/>
            <w:shd w:val="clear" w:color="000000" w:fill="FFFFFF"/>
            <w:vAlign w:val="center"/>
          </w:tcPr>
          <w:p w:rsidR="0074140E" w:rsidRPr="003D50BF" w:rsidRDefault="0074140E"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lastRenderedPageBreak/>
              <w:t>1 resolución actualizada</w:t>
            </w:r>
          </w:p>
        </w:tc>
        <w:tc>
          <w:tcPr>
            <w:tcW w:w="1995" w:type="dxa"/>
            <w:shd w:val="clear" w:color="000000" w:fill="FFFFFF"/>
            <w:vAlign w:val="center"/>
          </w:tcPr>
          <w:p w:rsidR="0074140E" w:rsidRPr="003D50BF" w:rsidRDefault="0074140E"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1 resolución actualizada</w:t>
            </w:r>
          </w:p>
        </w:tc>
        <w:tc>
          <w:tcPr>
            <w:tcW w:w="1549" w:type="dxa"/>
            <w:shd w:val="clear" w:color="000000" w:fill="FFFFFF"/>
            <w:vAlign w:val="center"/>
          </w:tcPr>
          <w:p w:rsidR="0074140E" w:rsidRPr="003D50BF" w:rsidRDefault="0074140E"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Vicerrectoría Administrativa</w:t>
            </w:r>
          </w:p>
        </w:tc>
        <w:tc>
          <w:tcPr>
            <w:tcW w:w="2082" w:type="dxa"/>
            <w:shd w:val="clear" w:color="000000" w:fill="FFFFFF"/>
            <w:noWrap/>
            <w:vAlign w:val="center"/>
          </w:tcPr>
          <w:p w:rsidR="0074140E" w:rsidRPr="003D50BF" w:rsidRDefault="00836D79" w:rsidP="0033090F">
            <w:pPr>
              <w:jc w:val="center"/>
              <w:rPr>
                <w:rFonts w:asciiTheme="majorHAnsi" w:eastAsia="Times New Roman" w:hAnsiTheme="majorHAnsi" w:cstheme="majorHAnsi"/>
                <w:sz w:val="22"/>
                <w:szCs w:val="22"/>
                <w:lang w:val="es-CO" w:eastAsia="es-CO"/>
              </w:rPr>
            </w:pPr>
            <w:r>
              <w:rPr>
                <w:rFonts w:asciiTheme="majorHAnsi" w:eastAsia="Times New Roman" w:hAnsiTheme="majorHAnsi" w:cstheme="majorHAnsi"/>
                <w:sz w:val="22"/>
                <w:szCs w:val="22"/>
                <w:lang w:val="es-CO" w:eastAsia="es-CO"/>
              </w:rPr>
              <w:t>30/mayo</w:t>
            </w:r>
            <w:r w:rsidR="00DB4FEF" w:rsidRPr="003D50BF">
              <w:rPr>
                <w:rFonts w:asciiTheme="majorHAnsi" w:eastAsia="Times New Roman" w:hAnsiTheme="majorHAnsi" w:cstheme="majorHAnsi"/>
                <w:sz w:val="22"/>
                <w:szCs w:val="22"/>
                <w:lang w:val="es-CO" w:eastAsia="es-CO"/>
              </w:rPr>
              <w:t>/2018</w:t>
            </w:r>
          </w:p>
        </w:tc>
      </w:tr>
      <w:tr w:rsidR="00D55118" w:rsidRPr="003D50BF" w:rsidTr="00BE7EFD">
        <w:trPr>
          <w:trHeight w:val="450"/>
          <w:jc w:val="center"/>
        </w:trPr>
        <w:tc>
          <w:tcPr>
            <w:tcW w:w="1848" w:type="dxa"/>
            <w:vMerge w:val="restart"/>
            <w:shd w:val="clear" w:color="000000" w:fill="E2EFDA"/>
            <w:vAlign w:val="center"/>
            <w:hideMark/>
          </w:tcPr>
          <w:p w:rsidR="0074140E" w:rsidRPr="003D50BF" w:rsidRDefault="0074140E" w:rsidP="0033090F">
            <w:pPr>
              <w:jc w:val="center"/>
              <w:rPr>
                <w:rFonts w:asciiTheme="majorHAnsi" w:eastAsia="Times New Roman" w:hAnsiTheme="majorHAnsi" w:cstheme="majorHAnsi"/>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lastRenderedPageBreak/>
              <w:t xml:space="preserve">Subcomponente 3                                                                                             </w:t>
            </w:r>
            <w:r w:rsidRPr="003D50BF">
              <w:rPr>
                <w:rFonts w:asciiTheme="majorHAnsi" w:eastAsia="Times New Roman" w:hAnsiTheme="majorHAnsi" w:cstheme="majorHAnsi"/>
                <w:color w:val="375623"/>
                <w:sz w:val="22"/>
                <w:szCs w:val="22"/>
                <w:lang w:val="es-CO" w:eastAsia="es-CO"/>
              </w:rPr>
              <w:t>Elaboración los Instrumentos de Gestión de la Información</w:t>
            </w:r>
          </w:p>
        </w:tc>
        <w:tc>
          <w:tcPr>
            <w:tcW w:w="426" w:type="dxa"/>
            <w:shd w:val="clear" w:color="000000" w:fill="FFFFFF"/>
            <w:vAlign w:val="center"/>
            <w:hideMark/>
          </w:tcPr>
          <w:p w:rsidR="0074140E" w:rsidRPr="003D50BF" w:rsidRDefault="0074140E"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3.1</w:t>
            </w:r>
          </w:p>
        </w:tc>
        <w:tc>
          <w:tcPr>
            <w:tcW w:w="4100" w:type="dxa"/>
            <w:shd w:val="clear" w:color="000000" w:fill="FFFFFF"/>
            <w:vAlign w:val="center"/>
            <w:hideMark/>
          </w:tcPr>
          <w:p w:rsidR="0074140E" w:rsidRPr="003D50BF" w:rsidRDefault="0074140E" w:rsidP="0033090F">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Actualizar las Tablas de Retención Documental - TRD de acuerdo con el nuevo modelo de operación</w:t>
            </w:r>
          </w:p>
        </w:tc>
        <w:tc>
          <w:tcPr>
            <w:tcW w:w="2268" w:type="dxa"/>
            <w:shd w:val="clear" w:color="000000" w:fill="FFFFFF"/>
            <w:noWrap/>
            <w:vAlign w:val="center"/>
            <w:hideMark/>
          </w:tcPr>
          <w:p w:rsidR="0074140E" w:rsidRPr="003D50BF" w:rsidRDefault="0074140E"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TRD actualizadas</w:t>
            </w:r>
          </w:p>
        </w:tc>
        <w:tc>
          <w:tcPr>
            <w:tcW w:w="1995" w:type="dxa"/>
            <w:shd w:val="clear" w:color="000000" w:fill="FFFFFF"/>
            <w:noWrap/>
            <w:vAlign w:val="center"/>
            <w:hideMark/>
          </w:tcPr>
          <w:p w:rsidR="0074140E" w:rsidRPr="003D50BF" w:rsidRDefault="0074140E"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19 TRD actualizadas</w:t>
            </w:r>
          </w:p>
        </w:tc>
        <w:tc>
          <w:tcPr>
            <w:tcW w:w="1549" w:type="dxa"/>
            <w:shd w:val="clear" w:color="000000" w:fill="FFFFFF"/>
            <w:hideMark/>
          </w:tcPr>
          <w:p w:rsidR="0074140E" w:rsidRPr="003D50BF" w:rsidRDefault="0074140E" w:rsidP="0033090F">
            <w:pPr>
              <w:jc w:val="center"/>
              <w:rPr>
                <w:rFonts w:asciiTheme="majorHAnsi" w:hAnsiTheme="majorHAnsi" w:cstheme="majorHAnsi"/>
                <w:sz w:val="22"/>
                <w:szCs w:val="22"/>
              </w:rPr>
            </w:pPr>
            <w:r w:rsidRPr="003D50BF">
              <w:rPr>
                <w:rFonts w:asciiTheme="majorHAnsi" w:eastAsia="Times New Roman" w:hAnsiTheme="majorHAnsi" w:cstheme="majorHAnsi"/>
                <w:sz w:val="22"/>
                <w:szCs w:val="22"/>
                <w:lang w:val="es-CO" w:eastAsia="es-CO"/>
              </w:rPr>
              <w:t>Vicerrectoría Administrativa</w:t>
            </w:r>
          </w:p>
        </w:tc>
        <w:tc>
          <w:tcPr>
            <w:tcW w:w="2082" w:type="dxa"/>
            <w:shd w:val="clear" w:color="000000" w:fill="FFFFFF"/>
            <w:noWrap/>
            <w:vAlign w:val="center"/>
            <w:hideMark/>
          </w:tcPr>
          <w:p w:rsidR="0074140E" w:rsidRPr="003D50BF" w:rsidRDefault="00B264E1" w:rsidP="00C41A3D">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w:t>
            </w:r>
            <w:r w:rsidR="00C41A3D">
              <w:rPr>
                <w:rFonts w:asciiTheme="majorHAnsi" w:eastAsia="Times New Roman" w:hAnsiTheme="majorHAnsi" w:cstheme="majorHAnsi"/>
                <w:sz w:val="22"/>
                <w:szCs w:val="22"/>
                <w:lang w:val="es-CO" w:eastAsia="es-CO"/>
              </w:rPr>
              <w:t>noviembre</w:t>
            </w:r>
            <w:r w:rsidRPr="003D50BF">
              <w:rPr>
                <w:rFonts w:asciiTheme="majorHAnsi" w:eastAsia="Times New Roman" w:hAnsiTheme="majorHAnsi" w:cstheme="majorHAnsi"/>
                <w:sz w:val="22"/>
                <w:szCs w:val="22"/>
                <w:lang w:val="es-CO" w:eastAsia="es-CO"/>
              </w:rPr>
              <w:t>/ 2018</w:t>
            </w:r>
          </w:p>
        </w:tc>
      </w:tr>
      <w:tr w:rsidR="00D55118" w:rsidRPr="003D50BF" w:rsidTr="00BE7EFD">
        <w:trPr>
          <w:trHeight w:val="450"/>
          <w:jc w:val="center"/>
        </w:trPr>
        <w:tc>
          <w:tcPr>
            <w:tcW w:w="1848" w:type="dxa"/>
            <w:vMerge/>
            <w:vAlign w:val="center"/>
            <w:hideMark/>
          </w:tcPr>
          <w:p w:rsidR="0074140E" w:rsidRPr="003D50BF" w:rsidRDefault="0074140E" w:rsidP="0033090F">
            <w:pPr>
              <w:jc w:val="center"/>
              <w:rPr>
                <w:rFonts w:asciiTheme="majorHAnsi" w:eastAsia="Times New Roman" w:hAnsiTheme="majorHAnsi" w:cstheme="majorHAnsi"/>
                <w:color w:val="375623"/>
                <w:sz w:val="22"/>
                <w:szCs w:val="22"/>
                <w:lang w:val="es-CO" w:eastAsia="es-CO"/>
              </w:rPr>
            </w:pPr>
          </w:p>
        </w:tc>
        <w:tc>
          <w:tcPr>
            <w:tcW w:w="426" w:type="dxa"/>
            <w:shd w:val="clear" w:color="000000" w:fill="FFFFFF"/>
            <w:vAlign w:val="center"/>
            <w:hideMark/>
          </w:tcPr>
          <w:p w:rsidR="0074140E" w:rsidRPr="003D50BF" w:rsidRDefault="0074140E"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3.2</w:t>
            </w:r>
          </w:p>
        </w:tc>
        <w:tc>
          <w:tcPr>
            <w:tcW w:w="4100" w:type="dxa"/>
            <w:shd w:val="clear" w:color="000000" w:fill="FFFFFF"/>
            <w:vAlign w:val="center"/>
            <w:hideMark/>
          </w:tcPr>
          <w:p w:rsidR="0074140E" w:rsidRPr="003D50BF" w:rsidRDefault="0074140E" w:rsidP="0033090F">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Revisar y actualizar el registro de activos de información</w:t>
            </w:r>
          </w:p>
        </w:tc>
        <w:tc>
          <w:tcPr>
            <w:tcW w:w="2268" w:type="dxa"/>
            <w:shd w:val="clear" w:color="000000" w:fill="FFFFFF"/>
            <w:vAlign w:val="center"/>
            <w:hideMark/>
          </w:tcPr>
          <w:p w:rsidR="0074140E" w:rsidRPr="003D50BF" w:rsidRDefault="0074140E"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1 registro de activos de información actualizado</w:t>
            </w:r>
          </w:p>
        </w:tc>
        <w:tc>
          <w:tcPr>
            <w:tcW w:w="1995" w:type="dxa"/>
            <w:shd w:val="clear" w:color="000000" w:fill="FFFFFF"/>
            <w:vAlign w:val="center"/>
            <w:hideMark/>
          </w:tcPr>
          <w:p w:rsidR="0074140E" w:rsidRPr="003D50BF" w:rsidRDefault="0074140E"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1 registro de activos de información actualizado</w:t>
            </w:r>
          </w:p>
        </w:tc>
        <w:tc>
          <w:tcPr>
            <w:tcW w:w="1549" w:type="dxa"/>
            <w:shd w:val="clear" w:color="000000" w:fill="FFFFFF"/>
            <w:hideMark/>
          </w:tcPr>
          <w:p w:rsidR="0074140E" w:rsidRPr="003D50BF" w:rsidRDefault="0074140E" w:rsidP="0033090F">
            <w:pPr>
              <w:jc w:val="center"/>
              <w:rPr>
                <w:rFonts w:asciiTheme="majorHAnsi" w:hAnsiTheme="majorHAnsi" w:cstheme="majorHAnsi"/>
                <w:sz w:val="22"/>
                <w:szCs w:val="22"/>
              </w:rPr>
            </w:pPr>
            <w:r w:rsidRPr="003D50BF">
              <w:rPr>
                <w:rFonts w:asciiTheme="majorHAnsi" w:eastAsia="Times New Roman" w:hAnsiTheme="majorHAnsi" w:cstheme="majorHAnsi"/>
                <w:sz w:val="22"/>
                <w:szCs w:val="22"/>
                <w:lang w:val="es-CO" w:eastAsia="es-CO"/>
              </w:rPr>
              <w:t>Vicerrectoría Administrativa</w:t>
            </w:r>
          </w:p>
        </w:tc>
        <w:tc>
          <w:tcPr>
            <w:tcW w:w="2082" w:type="dxa"/>
            <w:shd w:val="clear" w:color="000000" w:fill="FFFFFF"/>
            <w:vAlign w:val="center"/>
            <w:hideMark/>
          </w:tcPr>
          <w:p w:rsidR="0074140E" w:rsidRPr="003D50BF" w:rsidRDefault="00B264E1" w:rsidP="00C41A3D">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30/ju</w:t>
            </w:r>
            <w:r w:rsidR="00C41A3D">
              <w:rPr>
                <w:rFonts w:asciiTheme="majorHAnsi" w:eastAsia="Times New Roman" w:hAnsiTheme="majorHAnsi" w:cstheme="majorHAnsi"/>
                <w:sz w:val="22"/>
                <w:szCs w:val="22"/>
                <w:lang w:val="es-CO" w:eastAsia="es-CO"/>
              </w:rPr>
              <w:t>n</w:t>
            </w:r>
            <w:r w:rsidRPr="003D50BF">
              <w:rPr>
                <w:rFonts w:asciiTheme="majorHAnsi" w:eastAsia="Times New Roman" w:hAnsiTheme="majorHAnsi" w:cstheme="majorHAnsi"/>
                <w:sz w:val="22"/>
                <w:szCs w:val="22"/>
                <w:lang w:val="es-CO" w:eastAsia="es-CO"/>
              </w:rPr>
              <w:t>io/2018</w:t>
            </w:r>
          </w:p>
        </w:tc>
      </w:tr>
      <w:tr w:rsidR="00D55118" w:rsidRPr="003D50BF" w:rsidTr="00BE7EFD">
        <w:trPr>
          <w:trHeight w:val="450"/>
          <w:jc w:val="center"/>
        </w:trPr>
        <w:tc>
          <w:tcPr>
            <w:tcW w:w="1848" w:type="dxa"/>
            <w:vMerge/>
            <w:vAlign w:val="center"/>
            <w:hideMark/>
          </w:tcPr>
          <w:p w:rsidR="00D55118" w:rsidRPr="003D50BF" w:rsidRDefault="00D55118" w:rsidP="0033090F">
            <w:pPr>
              <w:jc w:val="center"/>
              <w:rPr>
                <w:rFonts w:asciiTheme="majorHAnsi" w:eastAsia="Times New Roman" w:hAnsiTheme="majorHAnsi" w:cstheme="majorHAnsi"/>
                <w:color w:val="375623"/>
                <w:sz w:val="22"/>
                <w:szCs w:val="22"/>
                <w:lang w:val="es-CO" w:eastAsia="es-CO"/>
              </w:rPr>
            </w:pPr>
          </w:p>
        </w:tc>
        <w:tc>
          <w:tcPr>
            <w:tcW w:w="426" w:type="dxa"/>
            <w:shd w:val="clear" w:color="000000" w:fill="FFFFFF"/>
            <w:vAlign w:val="center"/>
            <w:hideMark/>
          </w:tcPr>
          <w:p w:rsidR="00D55118" w:rsidRPr="003D50BF" w:rsidRDefault="00D55118"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3.3</w:t>
            </w:r>
          </w:p>
        </w:tc>
        <w:tc>
          <w:tcPr>
            <w:tcW w:w="4100" w:type="dxa"/>
            <w:shd w:val="clear" w:color="000000" w:fill="FFFFFF"/>
            <w:vAlign w:val="center"/>
            <w:hideMark/>
          </w:tcPr>
          <w:p w:rsidR="00D55118" w:rsidRPr="003D50BF" w:rsidRDefault="00D55118" w:rsidP="0033090F">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Revisar y actualizar el Índice de Información Clasificada y Reservada</w:t>
            </w:r>
          </w:p>
        </w:tc>
        <w:tc>
          <w:tcPr>
            <w:tcW w:w="2268" w:type="dxa"/>
            <w:shd w:val="clear" w:color="000000" w:fill="FFFFFF"/>
            <w:vAlign w:val="center"/>
            <w:hideMark/>
          </w:tcPr>
          <w:p w:rsidR="00D55118" w:rsidRPr="003D50BF" w:rsidRDefault="00D55118"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Índice de información clasificada y reservada actualizado</w:t>
            </w:r>
          </w:p>
        </w:tc>
        <w:tc>
          <w:tcPr>
            <w:tcW w:w="1995" w:type="dxa"/>
            <w:shd w:val="clear" w:color="000000" w:fill="FFFFFF"/>
            <w:vAlign w:val="center"/>
            <w:hideMark/>
          </w:tcPr>
          <w:p w:rsidR="00D55118" w:rsidRPr="003D50BF" w:rsidRDefault="00D55118"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1 índice actualizado</w:t>
            </w:r>
          </w:p>
        </w:tc>
        <w:tc>
          <w:tcPr>
            <w:tcW w:w="1549" w:type="dxa"/>
            <w:shd w:val="clear" w:color="000000" w:fill="FFFFFF"/>
            <w:hideMark/>
          </w:tcPr>
          <w:p w:rsidR="00D55118" w:rsidRPr="003D50BF" w:rsidRDefault="00D55118" w:rsidP="0033090F">
            <w:pPr>
              <w:jc w:val="center"/>
              <w:rPr>
                <w:rFonts w:asciiTheme="majorHAnsi" w:hAnsiTheme="majorHAnsi" w:cstheme="majorHAnsi"/>
                <w:sz w:val="22"/>
                <w:szCs w:val="22"/>
              </w:rPr>
            </w:pPr>
            <w:r w:rsidRPr="003D50BF">
              <w:rPr>
                <w:rFonts w:asciiTheme="majorHAnsi" w:eastAsia="Times New Roman" w:hAnsiTheme="majorHAnsi" w:cstheme="majorHAnsi"/>
                <w:sz w:val="22"/>
                <w:szCs w:val="22"/>
                <w:lang w:val="es-CO" w:eastAsia="es-CO"/>
              </w:rPr>
              <w:t>Vicerrectoría Administrativa</w:t>
            </w:r>
          </w:p>
        </w:tc>
        <w:tc>
          <w:tcPr>
            <w:tcW w:w="2082" w:type="dxa"/>
            <w:shd w:val="clear" w:color="000000" w:fill="FFFFFF"/>
            <w:vAlign w:val="center"/>
            <w:hideMark/>
          </w:tcPr>
          <w:p w:rsidR="00D55118" w:rsidRPr="003D50BF" w:rsidRDefault="00C41A3D" w:rsidP="00C41A3D">
            <w:pPr>
              <w:jc w:val="center"/>
              <w:rPr>
                <w:rFonts w:asciiTheme="majorHAnsi" w:hAnsiTheme="majorHAnsi" w:cstheme="majorHAnsi"/>
                <w:sz w:val="22"/>
                <w:szCs w:val="22"/>
              </w:rPr>
            </w:pPr>
            <w:r>
              <w:rPr>
                <w:rFonts w:asciiTheme="majorHAnsi" w:eastAsia="Times New Roman" w:hAnsiTheme="majorHAnsi" w:cstheme="majorHAnsi"/>
                <w:sz w:val="22"/>
                <w:szCs w:val="22"/>
                <w:lang w:val="es-CO" w:eastAsia="es-CO"/>
              </w:rPr>
              <w:t>30/jun</w:t>
            </w:r>
            <w:r w:rsidR="00B264E1" w:rsidRPr="003D50BF">
              <w:rPr>
                <w:rFonts w:asciiTheme="majorHAnsi" w:eastAsia="Times New Roman" w:hAnsiTheme="majorHAnsi" w:cstheme="majorHAnsi"/>
                <w:sz w:val="22"/>
                <w:szCs w:val="22"/>
                <w:lang w:val="es-CO" w:eastAsia="es-CO"/>
              </w:rPr>
              <w:t>io/2018</w:t>
            </w:r>
          </w:p>
        </w:tc>
      </w:tr>
      <w:tr w:rsidR="00D55118" w:rsidRPr="003D50BF" w:rsidTr="00BE7EFD">
        <w:trPr>
          <w:trHeight w:val="70"/>
          <w:jc w:val="center"/>
        </w:trPr>
        <w:tc>
          <w:tcPr>
            <w:tcW w:w="1848" w:type="dxa"/>
            <w:vMerge/>
            <w:vAlign w:val="center"/>
            <w:hideMark/>
          </w:tcPr>
          <w:p w:rsidR="00D55118" w:rsidRPr="003D50BF" w:rsidRDefault="00D55118" w:rsidP="00D55118">
            <w:pPr>
              <w:rPr>
                <w:rFonts w:asciiTheme="majorHAnsi" w:eastAsia="Times New Roman" w:hAnsiTheme="majorHAnsi" w:cstheme="majorHAnsi"/>
                <w:color w:val="375623"/>
                <w:sz w:val="22"/>
                <w:szCs w:val="22"/>
                <w:lang w:val="es-CO" w:eastAsia="es-CO"/>
              </w:rPr>
            </w:pPr>
          </w:p>
        </w:tc>
        <w:tc>
          <w:tcPr>
            <w:tcW w:w="426" w:type="dxa"/>
            <w:shd w:val="clear" w:color="000000" w:fill="FFFFFF"/>
            <w:vAlign w:val="center"/>
            <w:hideMark/>
          </w:tcPr>
          <w:p w:rsidR="00D55118" w:rsidRPr="003D50BF" w:rsidRDefault="00D55118"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3.4</w:t>
            </w:r>
          </w:p>
        </w:tc>
        <w:tc>
          <w:tcPr>
            <w:tcW w:w="4100" w:type="dxa"/>
            <w:shd w:val="clear" w:color="000000" w:fill="FFFFFF"/>
            <w:vAlign w:val="center"/>
            <w:hideMark/>
          </w:tcPr>
          <w:p w:rsidR="00D55118" w:rsidRPr="003D50BF" w:rsidRDefault="00D55118" w:rsidP="0033090F">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Revisar y actualizar el esquema de publicación de información</w:t>
            </w:r>
          </w:p>
        </w:tc>
        <w:tc>
          <w:tcPr>
            <w:tcW w:w="2268" w:type="dxa"/>
            <w:shd w:val="clear" w:color="000000" w:fill="FFFFFF"/>
            <w:vAlign w:val="center"/>
            <w:hideMark/>
          </w:tcPr>
          <w:p w:rsidR="00D55118" w:rsidRPr="003D50BF" w:rsidRDefault="00D55118"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Esquema de publicación de información actualizado</w:t>
            </w:r>
          </w:p>
        </w:tc>
        <w:tc>
          <w:tcPr>
            <w:tcW w:w="1995" w:type="dxa"/>
            <w:shd w:val="clear" w:color="000000" w:fill="FFFFFF"/>
            <w:vAlign w:val="center"/>
            <w:hideMark/>
          </w:tcPr>
          <w:p w:rsidR="00D55118" w:rsidRPr="003D50BF" w:rsidRDefault="00D55118"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1 esquema actualizado</w:t>
            </w:r>
          </w:p>
        </w:tc>
        <w:tc>
          <w:tcPr>
            <w:tcW w:w="1549" w:type="dxa"/>
            <w:shd w:val="clear" w:color="000000" w:fill="FFFFFF"/>
            <w:hideMark/>
          </w:tcPr>
          <w:p w:rsidR="00D55118" w:rsidRPr="003D50BF" w:rsidRDefault="00D55118" w:rsidP="0033090F">
            <w:pPr>
              <w:jc w:val="center"/>
              <w:rPr>
                <w:rFonts w:asciiTheme="majorHAnsi" w:hAnsiTheme="majorHAnsi" w:cstheme="majorHAnsi"/>
                <w:sz w:val="22"/>
                <w:szCs w:val="22"/>
              </w:rPr>
            </w:pPr>
            <w:r w:rsidRPr="003D50BF">
              <w:rPr>
                <w:rFonts w:asciiTheme="majorHAnsi" w:eastAsia="Times New Roman" w:hAnsiTheme="majorHAnsi" w:cstheme="majorHAnsi"/>
                <w:sz w:val="22"/>
                <w:szCs w:val="22"/>
                <w:lang w:val="es-CO" w:eastAsia="es-CO"/>
              </w:rPr>
              <w:t>Vicerrectoría Administrativa</w:t>
            </w:r>
          </w:p>
        </w:tc>
        <w:tc>
          <w:tcPr>
            <w:tcW w:w="2082" w:type="dxa"/>
            <w:shd w:val="clear" w:color="000000" w:fill="FFFFFF"/>
            <w:vAlign w:val="center"/>
            <w:hideMark/>
          </w:tcPr>
          <w:p w:rsidR="00D55118" w:rsidRPr="003D50BF" w:rsidRDefault="00B264E1" w:rsidP="00C41A3D">
            <w:pPr>
              <w:jc w:val="center"/>
              <w:rPr>
                <w:rFonts w:asciiTheme="majorHAnsi" w:hAnsiTheme="majorHAnsi" w:cstheme="majorHAnsi"/>
                <w:sz w:val="22"/>
                <w:szCs w:val="22"/>
              </w:rPr>
            </w:pPr>
            <w:r w:rsidRPr="003D50BF">
              <w:rPr>
                <w:rFonts w:asciiTheme="majorHAnsi" w:eastAsia="Times New Roman" w:hAnsiTheme="majorHAnsi" w:cstheme="majorHAnsi"/>
                <w:sz w:val="22"/>
                <w:szCs w:val="22"/>
                <w:lang w:val="es-CO" w:eastAsia="es-CO"/>
              </w:rPr>
              <w:t>30/ju</w:t>
            </w:r>
            <w:r w:rsidR="00C41A3D">
              <w:rPr>
                <w:rFonts w:asciiTheme="majorHAnsi" w:eastAsia="Times New Roman" w:hAnsiTheme="majorHAnsi" w:cstheme="majorHAnsi"/>
                <w:sz w:val="22"/>
                <w:szCs w:val="22"/>
                <w:lang w:val="es-CO" w:eastAsia="es-CO"/>
              </w:rPr>
              <w:t>n</w:t>
            </w:r>
            <w:r w:rsidRPr="003D50BF">
              <w:rPr>
                <w:rFonts w:asciiTheme="majorHAnsi" w:eastAsia="Times New Roman" w:hAnsiTheme="majorHAnsi" w:cstheme="majorHAnsi"/>
                <w:sz w:val="22"/>
                <w:szCs w:val="22"/>
                <w:lang w:val="es-CO" w:eastAsia="es-CO"/>
              </w:rPr>
              <w:t>io/2018</w:t>
            </w:r>
          </w:p>
        </w:tc>
      </w:tr>
      <w:tr w:rsidR="00D55118" w:rsidRPr="003D50BF" w:rsidTr="00BE7EFD">
        <w:trPr>
          <w:trHeight w:val="900"/>
          <w:jc w:val="center"/>
        </w:trPr>
        <w:tc>
          <w:tcPr>
            <w:tcW w:w="1848" w:type="dxa"/>
            <w:vMerge/>
            <w:vAlign w:val="center"/>
            <w:hideMark/>
          </w:tcPr>
          <w:p w:rsidR="00D55118" w:rsidRPr="003D50BF" w:rsidRDefault="00D55118" w:rsidP="00D55118">
            <w:pPr>
              <w:rPr>
                <w:rFonts w:asciiTheme="majorHAnsi" w:eastAsia="Times New Roman" w:hAnsiTheme="majorHAnsi" w:cstheme="majorHAnsi"/>
                <w:color w:val="375623"/>
                <w:sz w:val="22"/>
                <w:szCs w:val="22"/>
                <w:lang w:val="es-CO" w:eastAsia="es-CO"/>
              </w:rPr>
            </w:pPr>
          </w:p>
        </w:tc>
        <w:tc>
          <w:tcPr>
            <w:tcW w:w="426" w:type="dxa"/>
            <w:shd w:val="clear" w:color="000000" w:fill="FFFFFF"/>
            <w:vAlign w:val="center"/>
            <w:hideMark/>
          </w:tcPr>
          <w:p w:rsidR="00D55118" w:rsidRPr="003D50BF" w:rsidRDefault="00D55118"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3.5</w:t>
            </w:r>
          </w:p>
        </w:tc>
        <w:tc>
          <w:tcPr>
            <w:tcW w:w="4100" w:type="dxa"/>
            <w:shd w:val="clear" w:color="000000" w:fill="FFFFFF"/>
            <w:vAlign w:val="center"/>
            <w:hideMark/>
          </w:tcPr>
          <w:p w:rsidR="00D55118" w:rsidRPr="003D50BF" w:rsidRDefault="00D55118" w:rsidP="0033090F">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Actualizar el inventario de información teniendo en cuenta los requerimientos de la matriz GEL</w:t>
            </w:r>
          </w:p>
        </w:tc>
        <w:tc>
          <w:tcPr>
            <w:tcW w:w="2268" w:type="dxa"/>
            <w:shd w:val="clear" w:color="000000" w:fill="FFFFFF"/>
            <w:vAlign w:val="center"/>
            <w:hideMark/>
          </w:tcPr>
          <w:p w:rsidR="00D55118" w:rsidRPr="003D50BF" w:rsidRDefault="00D55118"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Inventario de información actualizado</w:t>
            </w:r>
          </w:p>
        </w:tc>
        <w:tc>
          <w:tcPr>
            <w:tcW w:w="1995" w:type="dxa"/>
            <w:shd w:val="clear" w:color="000000" w:fill="FFFFFF"/>
            <w:vAlign w:val="center"/>
            <w:hideMark/>
          </w:tcPr>
          <w:p w:rsidR="00D55118" w:rsidRPr="003D50BF" w:rsidRDefault="00D55118"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 de inventarios actualizados por dependencia /# total de inventarios</w:t>
            </w:r>
          </w:p>
        </w:tc>
        <w:tc>
          <w:tcPr>
            <w:tcW w:w="1549" w:type="dxa"/>
            <w:shd w:val="clear" w:color="000000" w:fill="FFFFFF"/>
            <w:vAlign w:val="center"/>
            <w:hideMark/>
          </w:tcPr>
          <w:p w:rsidR="00D55118" w:rsidRPr="003D50BF" w:rsidRDefault="00D55118"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Vicerrectoría Administrativa</w:t>
            </w:r>
          </w:p>
        </w:tc>
        <w:tc>
          <w:tcPr>
            <w:tcW w:w="2082" w:type="dxa"/>
            <w:shd w:val="clear" w:color="000000" w:fill="FFFFFF"/>
            <w:noWrap/>
            <w:vAlign w:val="center"/>
            <w:hideMark/>
          </w:tcPr>
          <w:p w:rsidR="00D55118" w:rsidRPr="003D50BF" w:rsidRDefault="00B264E1" w:rsidP="00C41A3D">
            <w:pPr>
              <w:jc w:val="center"/>
              <w:rPr>
                <w:rFonts w:asciiTheme="majorHAnsi" w:hAnsiTheme="majorHAnsi" w:cstheme="majorHAnsi"/>
                <w:sz w:val="22"/>
                <w:szCs w:val="22"/>
              </w:rPr>
            </w:pPr>
            <w:r w:rsidRPr="003D50BF">
              <w:rPr>
                <w:rFonts w:asciiTheme="majorHAnsi" w:eastAsia="Times New Roman" w:hAnsiTheme="majorHAnsi" w:cstheme="majorHAnsi"/>
                <w:sz w:val="22"/>
                <w:szCs w:val="22"/>
                <w:lang w:val="es-CO" w:eastAsia="es-CO"/>
              </w:rPr>
              <w:t>30/ju</w:t>
            </w:r>
            <w:r w:rsidR="00C41A3D">
              <w:rPr>
                <w:rFonts w:asciiTheme="majorHAnsi" w:eastAsia="Times New Roman" w:hAnsiTheme="majorHAnsi" w:cstheme="majorHAnsi"/>
                <w:sz w:val="22"/>
                <w:szCs w:val="22"/>
                <w:lang w:val="es-CO" w:eastAsia="es-CO"/>
              </w:rPr>
              <w:t>n</w:t>
            </w:r>
            <w:r w:rsidRPr="003D50BF">
              <w:rPr>
                <w:rFonts w:asciiTheme="majorHAnsi" w:eastAsia="Times New Roman" w:hAnsiTheme="majorHAnsi" w:cstheme="majorHAnsi"/>
                <w:sz w:val="22"/>
                <w:szCs w:val="22"/>
                <w:lang w:val="es-CO" w:eastAsia="es-CO"/>
              </w:rPr>
              <w:t>io/2018</w:t>
            </w:r>
          </w:p>
        </w:tc>
      </w:tr>
      <w:tr w:rsidR="00D55118" w:rsidRPr="003D50BF" w:rsidTr="00BE7EFD">
        <w:trPr>
          <w:trHeight w:val="450"/>
          <w:jc w:val="center"/>
        </w:trPr>
        <w:tc>
          <w:tcPr>
            <w:tcW w:w="1848" w:type="dxa"/>
            <w:shd w:val="clear" w:color="000000" w:fill="E2EFDA"/>
            <w:vAlign w:val="center"/>
            <w:hideMark/>
          </w:tcPr>
          <w:p w:rsidR="00D55118" w:rsidRPr="003D50BF" w:rsidRDefault="00D55118" w:rsidP="0033090F">
            <w:pPr>
              <w:jc w:val="center"/>
              <w:rPr>
                <w:rFonts w:asciiTheme="majorHAnsi" w:eastAsia="Times New Roman" w:hAnsiTheme="majorHAnsi" w:cstheme="majorHAnsi"/>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 xml:space="preserve">Subcomponente 4                                                                                        </w:t>
            </w:r>
            <w:r w:rsidRPr="003D50BF">
              <w:rPr>
                <w:rFonts w:asciiTheme="majorHAnsi" w:eastAsia="Times New Roman" w:hAnsiTheme="majorHAnsi" w:cstheme="majorHAnsi"/>
                <w:color w:val="375623"/>
                <w:sz w:val="22"/>
                <w:szCs w:val="22"/>
                <w:lang w:val="es-CO" w:eastAsia="es-CO"/>
              </w:rPr>
              <w:t xml:space="preserve">   Criterio diferencial de accesibilidad*</w:t>
            </w:r>
          </w:p>
        </w:tc>
        <w:tc>
          <w:tcPr>
            <w:tcW w:w="426" w:type="dxa"/>
            <w:shd w:val="clear" w:color="000000" w:fill="FFFFFF"/>
            <w:vAlign w:val="center"/>
            <w:hideMark/>
          </w:tcPr>
          <w:p w:rsidR="00D55118" w:rsidRPr="003D50BF" w:rsidRDefault="00D55118"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4.1</w:t>
            </w:r>
          </w:p>
        </w:tc>
        <w:tc>
          <w:tcPr>
            <w:tcW w:w="4100" w:type="dxa"/>
            <w:shd w:val="clear" w:color="000000" w:fill="FFFFFF"/>
            <w:vAlign w:val="center"/>
            <w:hideMark/>
          </w:tcPr>
          <w:p w:rsidR="00D55118" w:rsidRPr="003D50BF" w:rsidRDefault="00D55118"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 xml:space="preserve">Realizar un diagnóstico del portal </w:t>
            </w:r>
            <w:hyperlink r:id="rId12" w:history="1">
              <w:r w:rsidRPr="003D50BF">
                <w:rPr>
                  <w:rStyle w:val="Hipervnculo"/>
                  <w:rFonts w:asciiTheme="majorHAnsi" w:eastAsia="Times New Roman" w:hAnsiTheme="majorHAnsi" w:cstheme="majorHAnsi"/>
                  <w:sz w:val="22"/>
                  <w:szCs w:val="22"/>
                  <w:lang w:val="es-CO" w:eastAsia="es-CO"/>
                </w:rPr>
                <w:t>www.itp.edu.co</w:t>
              </w:r>
            </w:hyperlink>
            <w:r w:rsidRPr="003D50BF">
              <w:rPr>
                <w:rFonts w:asciiTheme="majorHAnsi" w:eastAsia="Times New Roman" w:hAnsiTheme="majorHAnsi" w:cstheme="majorHAnsi"/>
                <w:sz w:val="22"/>
                <w:szCs w:val="22"/>
                <w:lang w:val="es-CO" w:eastAsia="es-CO"/>
              </w:rPr>
              <w:t xml:space="preserve"> en materia de accesibilidad web.</w:t>
            </w:r>
          </w:p>
        </w:tc>
        <w:tc>
          <w:tcPr>
            <w:tcW w:w="2268" w:type="dxa"/>
            <w:shd w:val="clear" w:color="000000" w:fill="FFFFFF"/>
            <w:vAlign w:val="center"/>
            <w:hideMark/>
          </w:tcPr>
          <w:p w:rsidR="00D55118" w:rsidRPr="003D50BF" w:rsidRDefault="00D55118"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1 diagnóstico de accesibilidad web elaborado</w:t>
            </w:r>
          </w:p>
        </w:tc>
        <w:tc>
          <w:tcPr>
            <w:tcW w:w="1995" w:type="dxa"/>
            <w:shd w:val="clear" w:color="000000" w:fill="FFFFFF"/>
            <w:vAlign w:val="center"/>
            <w:hideMark/>
          </w:tcPr>
          <w:p w:rsidR="00D55118" w:rsidRPr="003D50BF" w:rsidRDefault="00D55118"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1 Documento de diagnóstico realizado</w:t>
            </w:r>
          </w:p>
        </w:tc>
        <w:tc>
          <w:tcPr>
            <w:tcW w:w="1549" w:type="dxa"/>
            <w:shd w:val="clear" w:color="000000" w:fill="FFFFFF"/>
            <w:vAlign w:val="center"/>
            <w:hideMark/>
          </w:tcPr>
          <w:p w:rsidR="00D55118" w:rsidRPr="003D50BF" w:rsidRDefault="00D55118"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Laboratorio de Informática</w:t>
            </w:r>
          </w:p>
        </w:tc>
        <w:tc>
          <w:tcPr>
            <w:tcW w:w="2082" w:type="dxa"/>
            <w:shd w:val="clear" w:color="000000" w:fill="FFFFFF"/>
            <w:noWrap/>
            <w:vAlign w:val="center"/>
            <w:hideMark/>
          </w:tcPr>
          <w:p w:rsidR="00D55118" w:rsidRPr="003D50BF" w:rsidRDefault="00D55118" w:rsidP="00C41A3D">
            <w:pPr>
              <w:jc w:val="center"/>
              <w:rPr>
                <w:rFonts w:asciiTheme="majorHAnsi" w:hAnsiTheme="majorHAnsi" w:cstheme="majorHAnsi"/>
                <w:sz w:val="22"/>
                <w:szCs w:val="22"/>
              </w:rPr>
            </w:pPr>
            <w:r w:rsidRPr="003D50BF">
              <w:rPr>
                <w:rFonts w:asciiTheme="majorHAnsi" w:eastAsia="Times New Roman" w:hAnsiTheme="majorHAnsi" w:cstheme="majorHAnsi"/>
                <w:sz w:val="22"/>
                <w:szCs w:val="22"/>
                <w:lang w:val="es-CO" w:eastAsia="es-CO"/>
              </w:rPr>
              <w:t>30/ju</w:t>
            </w:r>
            <w:r w:rsidR="00C41A3D">
              <w:rPr>
                <w:rFonts w:asciiTheme="majorHAnsi" w:eastAsia="Times New Roman" w:hAnsiTheme="majorHAnsi" w:cstheme="majorHAnsi"/>
                <w:sz w:val="22"/>
                <w:szCs w:val="22"/>
                <w:lang w:val="es-CO" w:eastAsia="es-CO"/>
              </w:rPr>
              <w:t>n</w:t>
            </w:r>
            <w:r w:rsidRPr="003D50BF">
              <w:rPr>
                <w:rFonts w:asciiTheme="majorHAnsi" w:eastAsia="Times New Roman" w:hAnsiTheme="majorHAnsi" w:cstheme="majorHAnsi"/>
                <w:sz w:val="22"/>
                <w:szCs w:val="22"/>
                <w:lang w:val="es-CO" w:eastAsia="es-CO"/>
              </w:rPr>
              <w:t>io/201</w:t>
            </w:r>
            <w:r w:rsidR="00B264E1" w:rsidRPr="003D50BF">
              <w:rPr>
                <w:rFonts w:asciiTheme="majorHAnsi" w:eastAsia="Times New Roman" w:hAnsiTheme="majorHAnsi" w:cstheme="majorHAnsi"/>
                <w:sz w:val="22"/>
                <w:szCs w:val="22"/>
                <w:lang w:val="es-CO" w:eastAsia="es-CO"/>
              </w:rPr>
              <w:t>8</w:t>
            </w:r>
          </w:p>
        </w:tc>
      </w:tr>
      <w:tr w:rsidR="00D55118" w:rsidRPr="003D50BF" w:rsidTr="00BE7EFD">
        <w:trPr>
          <w:trHeight w:val="70"/>
          <w:jc w:val="center"/>
        </w:trPr>
        <w:tc>
          <w:tcPr>
            <w:tcW w:w="1848" w:type="dxa"/>
            <w:shd w:val="clear" w:color="000000" w:fill="E2EFDA"/>
            <w:vAlign w:val="center"/>
            <w:hideMark/>
          </w:tcPr>
          <w:p w:rsidR="00D55118" w:rsidRPr="003D50BF" w:rsidRDefault="00D55118" w:rsidP="0033090F">
            <w:pPr>
              <w:jc w:val="center"/>
              <w:rPr>
                <w:rFonts w:asciiTheme="majorHAnsi" w:eastAsia="Times New Roman" w:hAnsiTheme="majorHAnsi" w:cstheme="majorHAnsi"/>
                <w:color w:val="375623"/>
                <w:sz w:val="22"/>
                <w:szCs w:val="22"/>
                <w:lang w:val="es-CO" w:eastAsia="es-CO"/>
              </w:rPr>
            </w:pPr>
            <w:r w:rsidRPr="003D50BF">
              <w:rPr>
                <w:rFonts w:asciiTheme="majorHAnsi" w:eastAsia="Times New Roman" w:hAnsiTheme="majorHAnsi" w:cstheme="majorHAnsi"/>
                <w:b/>
                <w:bCs/>
                <w:color w:val="375623"/>
                <w:sz w:val="22"/>
                <w:szCs w:val="22"/>
                <w:lang w:val="es-CO" w:eastAsia="es-CO"/>
              </w:rPr>
              <w:t xml:space="preserve">Subcomponente 5                                                                                      </w:t>
            </w:r>
            <w:r w:rsidRPr="003D50BF">
              <w:rPr>
                <w:rFonts w:asciiTheme="majorHAnsi" w:eastAsia="Times New Roman" w:hAnsiTheme="majorHAnsi" w:cstheme="majorHAnsi"/>
                <w:color w:val="375623"/>
                <w:sz w:val="22"/>
                <w:szCs w:val="22"/>
                <w:lang w:val="es-CO" w:eastAsia="es-CO"/>
              </w:rPr>
              <w:t xml:space="preserve">   Monitoreo del Acceso a la Información Pública</w:t>
            </w:r>
          </w:p>
        </w:tc>
        <w:tc>
          <w:tcPr>
            <w:tcW w:w="426" w:type="dxa"/>
            <w:shd w:val="clear" w:color="000000" w:fill="FFFFFF"/>
            <w:vAlign w:val="center"/>
            <w:hideMark/>
          </w:tcPr>
          <w:p w:rsidR="00D55118" w:rsidRPr="003D50BF" w:rsidRDefault="00D55118" w:rsidP="0033090F">
            <w:pPr>
              <w:jc w:val="center"/>
              <w:rPr>
                <w:rFonts w:asciiTheme="majorHAnsi" w:eastAsia="Times New Roman" w:hAnsiTheme="majorHAnsi" w:cstheme="majorHAnsi"/>
                <w:b/>
                <w:bCs/>
                <w:sz w:val="22"/>
                <w:szCs w:val="22"/>
                <w:lang w:val="es-CO" w:eastAsia="es-CO"/>
              </w:rPr>
            </w:pPr>
            <w:r w:rsidRPr="003D50BF">
              <w:rPr>
                <w:rFonts w:asciiTheme="majorHAnsi" w:eastAsia="Times New Roman" w:hAnsiTheme="majorHAnsi" w:cstheme="majorHAnsi"/>
                <w:b/>
                <w:bCs/>
                <w:sz w:val="22"/>
                <w:szCs w:val="22"/>
                <w:lang w:val="es-CO" w:eastAsia="es-CO"/>
              </w:rPr>
              <w:t>5.1</w:t>
            </w:r>
          </w:p>
        </w:tc>
        <w:tc>
          <w:tcPr>
            <w:tcW w:w="4100" w:type="dxa"/>
            <w:shd w:val="clear" w:color="000000" w:fill="FFFFFF"/>
            <w:vAlign w:val="center"/>
            <w:hideMark/>
          </w:tcPr>
          <w:p w:rsidR="00D55118" w:rsidRPr="003D50BF" w:rsidRDefault="00D55118" w:rsidP="0033090F">
            <w:pPr>
              <w:jc w:val="center"/>
              <w:rPr>
                <w:rFonts w:asciiTheme="majorHAnsi" w:eastAsia="Times New Roman" w:hAnsiTheme="majorHAnsi" w:cstheme="majorHAnsi"/>
                <w:iCs/>
                <w:sz w:val="22"/>
                <w:szCs w:val="22"/>
                <w:lang w:val="es-CO" w:eastAsia="es-CO"/>
              </w:rPr>
            </w:pPr>
            <w:r w:rsidRPr="003D50BF">
              <w:rPr>
                <w:rFonts w:asciiTheme="majorHAnsi" w:eastAsia="Times New Roman" w:hAnsiTheme="majorHAnsi" w:cstheme="majorHAnsi"/>
                <w:iCs/>
                <w:sz w:val="22"/>
                <w:szCs w:val="22"/>
                <w:lang w:val="es-CO" w:eastAsia="es-CO"/>
              </w:rPr>
              <w:t>Auditoria a la página web sobre el cumplimiento en la normatividad en acceso a la información Publica</w:t>
            </w:r>
          </w:p>
        </w:tc>
        <w:tc>
          <w:tcPr>
            <w:tcW w:w="2268" w:type="dxa"/>
            <w:shd w:val="clear" w:color="000000" w:fill="FFFFFF"/>
            <w:vAlign w:val="center"/>
            <w:hideMark/>
          </w:tcPr>
          <w:p w:rsidR="00D55118" w:rsidRPr="003D50BF" w:rsidRDefault="00D55118"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Informe de Auditoria</w:t>
            </w:r>
          </w:p>
        </w:tc>
        <w:tc>
          <w:tcPr>
            <w:tcW w:w="1995" w:type="dxa"/>
            <w:shd w:val="clear" w:color="000000" w:fill="FFFFFF"/>
            <w:vAlign w:val="center"/>
            <w:hideMark/>
          </w:tcPr>
          <w:p w:rsidR="00D55118" w:rsidRPr="003D50BF" w:rsidRDefault="00D55118"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1 informe realizado</w:t>
            </w:r>
          </w:p>
        </w:tc>
        <w:tc>
          <w:tcPr>
            <w:tcW w:w="1549" w:type="dxa"/>
            <w:shd w:val="clear" w:color="000000" w:fill="FFFFFF"/>
            <w:vAlign w:val="center"/>
            <w:hideMark/>
          </w:tcPr>
          <w:p w:rsidR="00D55118" w:rsidRPr="003D50BF" w:rsidRDefault="00D55118" w:rsidP="0033090F">
            <w:pPr>
              <w:jc w:val="center"/>
              <w:rPr>
                <w:rFonts w:asciiTheme="majorHAnsi" w:eastAsia="Times New Roman" w:hAnsiTheme="majorHAnsi" w:cstheme="majorHAnsi"/>
                <w:sz w:val="22"/>
                <w:szCs w:val="22"/>
                <w:lang w:val="es-CO" w:eastAsia="es-CO"/>
              </w:rPr>
            </w:pPr>
            <w:r w:rsidRPr="003D50BF">
              <w:rPr>
                <w:rFonts w:asciiTheme="majorHAnsi" w:eastAsia="Times New Roman" w:hAnsiTheme="majorHAnsi" w:cstheme="majorHAnsi"/>
                <w:sz w:val="22"/>
                <w:szCs w:val="22"/>
                <w:lang w:val="es-CO" w:eastAsia="es-CO"/>
              </w:rPr>
              <w:t>Control Interno</w:t>
            </w:r>
          </w:p>
        </w:tc>
        <w:tc>
          <w:tcPr>
            <w:tcW w:w="2082" w:type="dxa"/>
            <w:shd w:val="clear" w:color="000000" w:fill="FFFFFF"/>
            <w:vAlign w:val="center"/>
            <w:hideMark/>
          </w:tcPr>
          <w:p w:rsidR="00D55118" w:rsidRPr="003D50BF" w:rsidRDefault="00D55118" w:rsidP="00C41A3D">
            <w:pPr>
              <w:jc w:val="center"/>
              <w:rPr>
                <w:rFonts w:asciiTheme="majorHAnsi" w:hAnsiTheme="majorHAnsi" w:cstheme="majorHAnsi"/>
                <w:sz w:val="22"/>
                <w:szCs w:val="22"/>
              </w:rPr>
            </w:pPr>
            <w:r w:rsidRPr="003D50BF">
              <w:rPr>
                <w:rFonts w:asciiTheme="majorHAnsi" w:eastAsia="Times New Roman" w:hAnsiTheme="majorHAnsi" w:cstheme="majorHAnsi"/>
                <w:sz w:val="22"/>
                <w:szCs w:val="22"/>
                <w:lang w:val="es-CO" w:eastAsia="es-CO"/>
              </w:rPr>
              <w:t>30/</w:t>
            </w:r>
            <w:r w:rsidR="00C41A3D">
              <w:rPr>
                <w:rFonts w:asciiTheme="majorHAnsi" w:eastAsia="Times New Roman" w:hAnsiTheme="majorHAnsi" w:cstheme="majorHAnsi"/>
                <w:sz w:val="22"/>
                <w:szCs w:val="22"/>
                <w:lang w:val="es-CO" w:eastAsia="es-CO"/>
              </w:rPr>
              <w:t>noviembre</w:t>
            </w:r>
            <w:r w:rsidRPr="003D50BF">
              <w:rPr>
                <w:rFonts w:asciiTheme="majorHAnsi" w:eastAsia="Times New Roman" w:hAnsiTheme="majorHAnsi" w:cstheme="majorHAnsi"/>
                <w:sz w:val="22"/>
                <w:szCs w:val="22"/>
                <w:lang w:val="es-CO" w:eastAsia="es-CO"/>
              </w:rPr>
              <w:t xml:space="preserve">/ </w:t>
            </w:r>
            <w:r w:rsidR="00B264E1" w:rsidRPr="003D50BF">
              <w:rPr>
                <w:rFonts w:asciiTheme="majorHAnsi" w:eastAsia="Times New Roman" w:hAnsiTheme="majorHAnsi" w:cstheme="majorHAnsi"/>
                <w:sz w:val="22"/>
                <w:szCs w:val="22"/>
                <w:lang w:val="es-CO" w:eastAsia="es-CO"/>
              </w:rPr>
              <w:t>2018</w:t>
            </w:r>
          </w:p>
        </w:tc>
      </w:tr>
    </w:tbl>
    <w:p w:rsidR="00540880" w:rsidRPr="003D50BF" w:rsidRDefault="00540880" w:rsidP="00AC457C">
      <w:pPr>
        <w:pStyle w:val="Sinespaciado"/>
        <w:rPr>
          <w:rFonts w:asciiTheme="majorHAnsi" w:hAnsiTheme="majorHAnsi" w:cstheme="majorHAnsi"/>
          <w:sz w:val="22"/>
          <w:szCs w:val="22"/>
        </w:rPr>
      </w:pPr>
    </w:p>
    <w:sectPr w:rsidR="00540880" w:rsidRPr="003D50BF" w:rsidSect="00641C82">
      <w:headerReference w:type="default" r:id="rId13"/>
      <w:footerReference w:type="default" r:id="rId14"/>
      <w:pgSz w:w="15840" w:h="12240" w:orient="landscape"/>
      <w:pgMar w:top="1701" w:right="1701" w:bottom="1418" w:left="1701" w:header="567" w:footer="49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7AC" w:rsidRDefault="000A77AC" w:rsidP="004439CD">
      <w:r>
        <w:separator/>
      </w:r>
    </w:p>
  </w:endnote>
  <w:endnote w:type="continuationSeparator" w:id="0">
    <w:p w:rsidR="000A77AC" w:rsidRDefault="000A77AC" w:rsidP="00443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5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0BF" w:rsidRDefault="003D50BF" w:rsidP="004439CD">
    <w:pPr>
      <w:pStyle w:val="Piedepgina"/>
      <w:tabs>
        <w:tab w:val="clear" w:pos="4252"/>
        <w:tab w:val="clear" w:pos="8504"/>
        <w:tab w:val="left" w:pos="573"/>
      </w:tabs>
    </w:pPr>
    <w:r w:rsidRPr="00A57809">
      <w:rPr>
        <w:noProof/>
        <w:color w:val="595959" w:themeColor="text1" w:themeTint="A6"/>
        <w:lang w:val="es-CO" w:eastAsia="es-CO"/>
      </w:rPr>
      <w:drawing>
        <wp:anchor distT="0" distB="0" distL="114300" distR="114300" simplePos="0" relativeHeight="251662848" behindDoc="0" locked="0" layoutInCell="1" allowOverlap="1" wp14:anchorId="3FBE9E10" wp14:editId="0EC2B072">
          <wp:simplePos x="0" y="0"/>
          <wp:positionH relativeFrom="margin">
            <wp:align>left</wp:align>
          </wp:positionH>
          <wp:positionV relativeFrom="bottomMargin">
            <wp:posOffset>27940</wp:posOffset>
          </wp:positionV>
          <wp:extent cx="8099425" cy="52070"/>
          <wp:effectExtent l="0" t="0" r="0" b="508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
                    <a:extLst>
                      <a:ext uri="{28A0092B-C50C-407E-A947-70E740481C1C}">
                        <a14:useLocalDpi xmlns:a14="http://schemas.microsoft.com/office/drawing/2010/main" val="0"/>
                      </a:ext>
                    </a:extLst>
                  </a:blip>
                  <a:stretch>
                    <a:fillRect/>
                  </a:stretch>
                </pic:blipFill>
                <pic:spPr>
                  <a:xfrm flipV="1">
                    <a:off x="0" y="0"/>
                    <a:ext cx="8099425" cy="52070"/>
                  </a:xfrm>
                  <a:prstGeom prst="rect">
                    <a:avLst/>
                  </a:prstGeom>
                </pic:spPr>
              </pic:pic>
            </a:graphicData>
          </a:graphic>
          <wp14:sizeRelH relativeFrom="page">
            <wp14:pctWidth>0</wp14:pctWidth>
          </wp14:sizeRelH>
          <wp14:sizeRelV relativeFrom="page">
            <wp14:pctHeight>0</wp14:pctHeight>
          </wp14:sizeRelV>
        </wp:anchor>
      </w:drawing>
    </w:r>
    <w:r w:rsidRPr="00A57809">
      <w:rPr>
        <w:noProof/>
        <w:color w:val="595959" w:themeColor="text1" w:themeTint="A6"/>
        <w:lang w:val="es-CO" w:eastAsia="es-CO"/>
      </w:rPr>
      <w:drawing>
        <wp:anchor distT="0" distB="0" distL="114300" distR="114300" simplePos="0" relativeHeight="251660800" behindDoc="0" locked="0" layoutInCell="1" allowOverlap="1" wp14:anchorId="700E84EE" wp14:editId="780E9691">
          <wp:simplePos x="0" y="0"/>
          <wp:positionH relativeFrom="margin">
            <wp:posOffset>-1194435</wp:posOffset>
          </wp:positionH>
          <wp:positionV relativeFrom="margin">
            <wp:posOffset>7745730</wp:posOffset>
          </wp:positionV>
          <wp:extent cx="7886700" cy="7810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
                    <a:extLst>
                      <a:ext uri="{28A0092B-C50C-407E-A947-70E740481C1C}">
                        <a14:useLocalDpi xmlns:a14="http://schemas.microsoft.com/office/drawing/2010/main" val="0"/>
                      </a:ext>
                    </a:extLst>
                  </a:blip>
                  <a:stretch>
                    <a:fillRect/>
                  </a:stretch>
                </pic:blipFill>
                <pic:spPr>
                  <a:xfrm flipV="1">
                    <a:off x="0" y="0"/>
                    <a:ext cx="7886700" cy="78105"/>
                  </a:xfrm>
                  <a:prstGeom prst="rect">
                    <a:avLst/>
                  </a:prstGeom>
                </pic:spPr>
              </pic:pic>
            </a:graphicData>
          </a:graphic>
          <wp14:sizeRelH relativeFrom="page">
            <wp14:pctWidth>0</wp14:pctWidth>
          </wp14:sizeRelH>
          <wp14:sizeRelV relativeFrom="page">
            <wp14:pctHeight>0</wp14:pctHeight>
          </wp14:sizeRelV>
        </wp:anchor>
      </w:drawing>
    </w:r>
    <w:r>
      <w:tab/>
    </w:r>
  </w:p>
  <w:p w:rsidR="003D50BF" w:rsidRPr="00A57809" w:rsidRDefault="003D50BF" w:rsidP="00A57809">
    <w:pPr>
      <w:pStyle w:val="Piedepgina"/>
      <w:tabs>
        <w:tab w:val="clear" w:pos="4252"/>
        <w:tab w:val="clear" w:pos="8504"/>
        <w:tab w:val="left" w:pos="573"/>
      </w:tabs>
      <w:jc w:val="right"/>
      <w:rPr>
        <w:color w:val="595959" w:themeColor="text1" w:themeTint="A6"/>
      </w:rPr>
    </w:pPr>
    <w:r>
      <w:rPr>
        <w:rFonts w:asciiTheme="majorHAnsi" w:hAnsiTheme="majorHAnsi" w:cs="Helvetica"/>
        <w:color w:val="595959" w:themeColor="text1" w:themeTint="A6"/>
        <w:sz w:val="18"/>
        <w:lang w:val="es-ES"/>
      </w:rPr>
      <w:t xml:space="preserve">Nit. 800247940-1 </w:t>
    </w:r>
    <w:r w:rsidRPr="00A57809">
      <w:rPr>
        <w:rFonts w:asciiTheme="majorHAnsi" w:hAnsiTheme="majorHAnsi" w:cs="Helvetica"/>
        <w:color w:val="595959" w:themeColor="text1" w:themeTint="A6"/>
        <w:sz w:val="18"/>
        <w:lang w:val="es-ES"/>
      </w:rPr>
      <w:t xml:space="preserve">Sede Mocoa: “Aire Libre” Barrio </w:t>
    </w:r>
    <w:r>
      <w:rPr>
        <w:rFonts w:asciiTheme="majorHAnsi" w:hAnsiTheme="majorHAnsi" w:cs="Helvetica"/>
        <w:color w:val="595959" w:themeColor="text1" w:themeTint="A6"/>
        <w:sz w:val="18"/>
        <w:lang w:val="es-ES"/>
      </w:rPr>
      <w:t xml:space="preserve">Luis Carlos Galán </w:t>
    </w:r>
    <w:r w:rsidRPr="00A57809">
      <w:rPr>
        <w:rFonts w:asciiTheme="majorHAnsi" w:hAnsiTheme="majorHAnsi" w:cs="Helvetica"/>
        <w:color w:val="595959" w:themeColor="text1" w:themeTint="A6"/>
        <w:sz w:val="18"/>
        <w:lang w:val="es-ES"/>
      </w:rPr>
      <w:t xml:space="preserve">Teléfonos: </w:t>
    </w:r>
    <w:r>
      <w:rPr>
        <w:rFonts w:asciiTheme="majorHAnsi" w:hAnsiTheme="majorHAnsi" w:cs="Helvetica"/>
        <w:color w:val="595959" w:themeColor="text1" w:themeTint="A6"/>
        <w:sz w:val="18"/>
        <w:lang w:val="es-ES"/>
      </w:rPr>
      <w:t xml:space="preserve">4200922 - </w:t>
    </w:r>
    <w:r w:rsidRPr="00A57809">
      <w:rPr>
        <w:rFonts w:asciiTheme="majorHAnsi" w:hAnsiTheme="majorHAnsi" w:cs="Helvetica"/>
        <w:color w:val="595959" w:themeColor="text1" w:themeTint="A6"/>
        <w:sz w:val="18"/>
        <w:lang w:val="es-ES"/>
      </w:rPr>
      <w:t xml:space="preserve">4201206 - 4296105 </w:t>
    </w:r>
  </w:p>
  <w:p w:rsidR="003D50BF" w:rsidRPr="00A57809" w:rsidRDefault="003D50BF" w:rsidP="00A57809">
    <w:pPr>
      <w:widowControl w:val="0"/>
      <w:autoSpaceDE w:val="0"/>
      <w:autoSpaceDN w:val="0"/>
      <w:adjustRightInd w:val="0"/>
      <w:jc w:val="right"/>
      <w:rPr>
        <w:rFonts w:asciiTheme="majorHAnsi" w:hAnsiTheme="majorHAnsi" w:cs="Helvetica"/>
        <w:color w:val="595959" w:themeColor="text1" w:themeTint="A6"/>
        <w:sz w:val="18"/>
        <w:lang w:val="es-ES"/>
      </w:rPr>
    </w:pPr>
    <w:r w:rsidRPr="00A57809">
      <w:rPr>
        <w:rFonts w:asciiTheme="majorHAnsi" w:hAnsiTheme="majorHAnsi" w:cs="Helvetica"/>
        <w:color w:val="595959" w:themeColor="text1" w:themeTint="A6"/>
        <w:sz w:val="18"/>
        <w:lang w:val="es-ES"/>
      </w:rPr>
      <w:t xml:space="preserve"> Subsede Sibundoy:  Vía al Canal C – Granja Versalles Teléfono: </w:t>
    </w:r>
    <w:r>
      <w:rPr>
        <w:rFonts w:asciiTheme="majorHAnsi" w:hAnsiTheme="majorHAnsi" w:cs="Helvetica"/>
        <w:color w:val="595959" w:themeColor="text1" w:themeTint="A6"/>
        <w:sz w:val="18"/>
        <w:lang w:val="es-ES"/>
      </w:rPr>
      <w:t>310 243 4689</w:t>
    </w:r>
  </w:p>
  <w:p w:rsidR="003D50BF" w:rsidRPr="00A57809" w:rsidRDefault="003D50BF" w:rsidP="00A57809">
    <w:pPr>
      <w:widowControl w:val="0"/>
      <w:autoSpaceDE w:val="0"/>
      <w:autoSpaceDN w:val="0"/>
      <w:adjustRightInd w:val="0"/>
      <w:jc w:val="right"/>
      <w:rPr>
        <w:rFonts w:asciiTheme="majorHAnsi" w:hAnsiTheme="majorHAnsi" w:cs="Helvetica"/>
        <w:color w:val="595959" w:themeColor="text1" w:themeTint="A6"/>
        <w:sz w:val="18"/>
        <w:lang w:val="es-ES"/>
      </w:rPr>
    </w:pPr>
    <w:r w:rsidRPr="00A57809">
      <w:rPr>
        <w:rFonts w:asciiTheme="majorHAnsi" w:hAnsiTheme="majorHAnsi" w:cs="Helvetica"/>
        <w:color w:val="595959" w:themeColor="text1" w:themeTint="A6"/>
        <w:sz w:val="18"/>
        <w:lang w:val="es-ES"/>
      </w:rPr>
      <w:t xml:space="preserve">Email: </w:t>
    </w:r>
    <w:hyperlink r:id="rId2" w:history="1">
      <w:r w:rsidRPr="00A57809">
        <w:rPr>
          <w:rFonts w:asciiTheme="majorHAnsi" w:hAnsiTheme="majorHAnsi" w:cs="Helvetica"/>
          <w:color w:val="595959" w:themeColor="text1" w:themeTint="A6"/>
          <w:sz w:val="18"/>
          <w:lang w:val="es-ES"/>
        </w:rPr>
        <w:t>itputumayo@itp</w:t>
      </w:r>
      <w:r>
        <w:rPr>
          <w:rFonts w:asciiTheme="majorHAnsi" w:hAnsiTheme="majorHAnsi" w:cs="Helvetica"/>
          <w:color w:val="595959" w:themeColor="text1" w:themeTint="A6"/>
          <w:sz w:val="18"/>
          <w:lang w:val="es-ES"/>
        </w:rPr>
        <w:t>.</w:t>
      </w:r>
      <w:r w:rsidRPr="00A57809">
        <w:rPr>
          <w:rFonts w:asciiTheme="majorHAnsi" w:hAnsiTheme="majorHAnsi" w:cs="Helvetica"/>
          <w:color w:val="595959" w:themeColor="text1" w:themeTint="A6"/>
          <w:sz w:val="18"/>
          <w:lang w:val="es-ES"/>
        </w:rPr>
        <w:t>edu</w:t>
      </w:r>
      <w:r>
        <w:rPr>
          <w:rFonts w:asciiTheme="majorHAnsi" w:hAnsiTheme="majorHAnsi" w:cs="Helvetica"/>
          <w:color w:val="595959" w:themeColor="text1" w:themeTint="A6"/>
          <w:sz w:val="18"/>
          <w:lang w:val="es-ES"/>
        </w:rPr>
        <w:t>.</w:t>
      </w:r>
      <w:r w:rsidRPr="00A57809">
        <w:rPr>
          <w:rFonts w:asciiTheme="majorHAnsi" w:hAnsiTheme="majorHAnsi" w:cs="Helvetica"/>
          <w:color w:val="595959" w:themeColor="text1" w:themeTint="A6"/>
          <w:sz w:val="18"/>
          <w:lang w:val="es-ES"/>
        </w:rPr>
        <w:t>co</w:t>
      </w:r>
    </w:hyperlink>
    <w:r w:rsidRPr="00A57809">
      <w:rPr>
        <w:rFonts w:asciiTheme="majorHAnsi" w:hAnsiTheme="majorHAnsi" w:cs="Helvetica"/>
        <w:color w:val="595959" w:themeColor="text1" w:themeTint="A6"/>
        <w:sz w:val="18"/>
        <w:lang w:val="es-ES"/>
      </w:rPr>
      <w:t xml:space="preserve"> </w:t>
    </w:r>
  </w:p>
  <w:p w:rsidR="003D50BF" w:rsidRPr="00A57809" w:rsidRDefault="003D50BF" w:rsidP="00A57809">
    <w:pPr>
      <w:widowControl w:val="0"/>
      <w:autoSpaceDE w:val="0"/>
      <w:autoSpaceDN w:val="0"/>
      <w:adjustRightInd w:val="0"/>
      <w:jc w:val="right"/>
      <w:rPr>
        <w:color w:val="595959" w:themeColor="text1" w:themeTint="A6"/>
      </w:rPr>
    </w:pPr>
    <w:r>
      <w:rPr>
        <w:rFonts w:asciiTheme="majorHAnsi" w:hAnsiTheme="majorHAnsi" w:cs="Helvetica"/>
        <w:color w:val="595959" w:themeColor="text1" w:themeTint="A6"/>
        <w:sz w:val="18"/>
        <w:lang w:val="es-ES"/>
      </w:rPr>
      <w:t>w</w:t>
    </w:r>
    <w:r w:rsidRPr="00A57809">
      <w:rPr>
        <w:rFonts w:asciiTheme="majorHAnsi" w:hAnsiTheme="majorHAnsi" w:cs="Helvetica"/>
        <w:color w:val="595959" w:themeColor="text1" w:themeTint="A6"/>
        <w:sz w:val="18"/>
        <w:lang w:val="es-ES"/>
      </w:rPr>
      <w:t>ww</w:t>
    </w:r>
    <w:r>
      <w:rPr>
        <w:rFonts w:asciiTheme="majorHAnsi" w:hAnsiTheme="majorHAnsi" w:cs="Helvetica"/>
        <w:color w:val="595959" w:themeColor="text1" w:themeTint="A6"/>
        <w:sz w:val="18"/>
        <w:lang w:val="es-ES"/>
      </w:rPr>
      <w:t>.</w:t>
    </w:r>
    <w:r w:rsidRPr="00A57809">
      <w:rPr>
        <w:rFonts w:asciiTheme="majorHAnsi" w:hAnsiTheme="majorHAnsi" w:cs="Helvetica"/>
        <w:color w:val="595959" w:themeColor="text1" w:themeTint="A6"/>
        <w:sz w:val="18"/>
        <w:lang w:val="es-ES"/>
      </w:rPr>
      <w:t>itp</w:t>
    </w:r>
    <w:r>
      <w:rPr>
        <w:rFonts w:asciiTheme="majorHAnsi" w:hAnsiTheme="majorHAnsi" w:cs="Helvetica"/>
        <w:color w:val="595959" w:themeColor="text1" w:themeTint="A6"/>
        <w:sz w:val="18"/>
        <w:lang w:val="es-ES"/>
      </w:rPr>
      <w:t>.</w:t>
    </w:r>
    <w:r w:rsidRPr="00A57809">
      <w:rPr>
        <w:rFonts w:asciiTheme="majorHAnsi" w:hAnsiTheme="majorHAnsi" w:cs="Helvetica"/>
        <w:color w:val="595959" w:themeColor="text1" w:themeTint="A6"/>
        <w:sz w:val="18"/>
        <w:lang w:val="es-ES"/>
      </w:rPr>
      <w:t>edu</w:t>
    </w:r>
    <w:r>
      <w:rPr>
        <w:rFonts w:asciiTheme="majorHAnsi" w:hAnsiTheme="majorHAnsi" w:cs="Helvetica"/>
        <w:color w:val="595959" w:themeColor="text1" w:themeTint="A6"/>
        <w:sz w:val="18"/>
        <w:lang w:val="es-ES"/>
      </w:rPr>
      <w:t>.</w:t>
    </w:r>
    <w:r w:rsidRPr="00A57809">
      <w:rPr>
        <w:rFonts w:asciiTheme="majorHAnsi" w:hAnsiTheme="majorHAnsi" w:cs="Helvetica"/>
        <w:color w:val="595959" w:themeColor="text1" w:themeTint="A6"/>
        <w:sz w:val="18"/>
        <w:lang w:val="es-ES"/>
      </w:rPr>
      <w:t>co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7AC" w:rsidRDefault="000A77AC" w:rsidP="004439CD">
      <w:r>
        <w:separator/>
      </w:r>
    </w:p>
  </w:footnote>
  <w:footnote w:type="continuationSeparator" w:id="0">
    <w:p w:rsidR="000A77AC" w:rsidRDefault="000A77AC" w:rsidP="004439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0BF" w:rsidRDefault="003D50BF">
    <w:pPr>
      <w:pStyle w:val="Encabezado"/>
    </w:pPr>
    <w:r>
      <w:rPr>
        <w:noProof/>
        <w:lang w:val="es-CO" w:eastAsia="es-CO"/>
      </w:rPr>
      <w:drawing>
        <wp:anchor distT="0" distB="0" distL="114300" distR="114300" simplePos="0" relativeHeight="251655680" behindDoc="0" locked="0" layoutInCell="1" allowOverlap="1" wp14:anchorId="39F435DF" wp14:editId="68C38BD8">
          <wp:simplePos x="0" y="0"/>
          <wp:positionH relativeFrom="margin">
            <wp:align>left</wp:align>
          </wp:positionH>
          <wp:positionV relativeFrom="topMargin">
            <wp:posOffset>371474</wp:posOffset>
          </wp:positionV>
          <wp:extent cx="942975" cy="989543"/>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
                    <a:extLst>
                      <a:ext uri="{28A0092B-C50C-407E-A947-70E740481C1C}">
                        <a14:useLocalDpi xmlns:a14="http://schemas.microsoft.com/office/drawing/2010/main" val="0"/>
                      </a:ext>
                    </a:extLst>
                  </a:blip>
                  <a:stretch>
                    <a:fillRect/>
                  </a:stretch>
                </pic:blipFill>
                <pic:spPr>
                  <a:xfrm>
                    <a:off x="0" y="0"/>
                    <a:ext cx="944079" cy="990701"/>
                  </a:xfrm>
                  <a:prstGeom prst="rect">
                    <a:avLst/>
                  </a:prstGeom>
                </pic:spPr>
              </pic:pic>
            </a:graphicData>
          </a:graphic>
          <wp14:sizeRelH relativeFrom="page">
            <wp14:pctWidth>0</wp14:pctWidth>
          </wp14:sizeRelH>
          <wp14:sizeRelV relativeFrom="page">
            <wp14:pctHeight>0</wp14:pctHeight>
          </wp14:sizeRelV>
        </wp:anchor>
      </w:drawing>
    </w:r>
    <w:sdt>
      <w:sdtPr>
        <w:id w:val="1360396389"/>
        <w:docPartObj>
          <w:docPartGallery w:val="Page Numbers (Margins)"/>
          <w:docPartUnique/>
        </w:docPartObj>
      </w:sdtPr>
      <w:sdtContent>
        <w:r>
          <w:rPr>
            <w:noProof/>
            <w:lang w:val="es-CO" w:eastAsia="es-CO"/>
          </w:rPr>
          <mc:AlternateContent>
            <mc:Choice Requires="wps">
              <w:drawing>
                <wp:anchor distT="0" distB="0" distL="114300" distR="114300" simplePos="0" relativeHeight="251658752" behindDoc="0" locked="0" layoutInCell="0" allowOverlap="1" wp14:anchorId="731D66FB" wp14:editId="4A048E77">
                  <wp:simplePos x="0" y="0"/>
                  <wp:positionH relativeFrom="rightMargin">
                    <wp:align>center</wp:align>
                  </wp:positionH>
                  <wp:positionV relativeFrom="margin">
                    <wp:align>bottom</wp:align>
                  </wp:positionV>
                  <wp:extent cx="510540" cy="2183130"/>
                  <wp:effectExtent l="0" t="0" r="3810" b="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0BF" w:rsidRDefault="003D50BF">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 xml:space="preserve">Página </w:t>
                              </w:r>
                              <w:r>
                                <w:rPr>
                                  <w:rFonts w:cs="Times New Roman"/>
                                  <w:sz w:val="22"/>
                                  <w:szCs w:val="22"/>
                                </w:rPr>
                                <w:fldChar w:fldCharType="begin"/>
                              </w:r>
                              <w:r>
                                <w:instrText>PAGE    \* MERGEFORMAT</w:instrText>
                              </w:r>
                              <w:r>
                                <w:rPr>
                                  <w:rFonts w:cs="Times New Roman"/>
                                  <w:sz w:val="22"/>
                                  <w:szCs w:val="22"/>
                                </w:rPr>
                                <w:fldChar w:fldCharType="separate"/>
                              </w:r>
                              <w:r w:rsidR="00BE7EFD" w:rsidRPr="00BE7EFD">
                                <w:rPr>
                                  <w:rFonts w:asciiTheme="majorHAnsi" w:eastAsiaTheme="majorEastAsia" w:hAnsiTheme="majorHAnsi" w:cstheme="majorBidi"/>
                                  <w:noProof/>
                                  <w:sz w:val="44"/>
                                  <w:szCs w:val="44"/>
                                  <w:lang w:val="es-ES"/>
                                </w:rPr>
                                <w:t>2</w:t>
                              </w:r>
                              <w:r>
                                <w:rPr>
                                  <w:rFonts w:asciiTheme="majorHAnsi" w:eastAsiaTheme="majorEastAsia" w:hAnsiTheme="majorHAnsi" w:cstheme="majorBidi"/>
                                  <w:sz w:val="44"/>
                                  <w:szCs w:val="44"/>
                                </w:rPr>
                                <w:fldChar w:fldCharType="end"/>
                              </w:r>
                              <w:r>
                                <w:rPr>
                                  <w:rFonts w:asciiTheme="majorHAnsi" w:eastAsiaTheme="majorEastAsia" w:hAnsiTheme="majorHAnsi" w:cstheme="majorBidi"/>
                                  <w:sz w:val="44"/>
                                  <w:szCs w:val="44"/>
                                </w:rPr>
                                <w:t xml:space="preserve"> </w:t>
                              </w:r>
                              <w:r w:rsidRPr="00650F36">
                                <w:rPr>
                                  <w:rFonts w:asciiTheme="majorHAnsi" w:eastAsiaTheme="majorEastAsia" w:hAnsiTheme="majorHAnsi" w:cstheme="majorBidi"/>
                                </w:rPr>
                                <w:t>de</w:t>
                              </w:r>
                              <w:r>
                                <w:rPr>
                                  <w:rFonts w:asciiTheme="majorHAnsi" w:eastAsiaTheme="majorEastAsia" w:hAnsiTheme="majorHAnsi" w:cstheme="majorBidi"/>
                                </w:rPr>
                                <w:t xml:space="preserve"> </w:t>
                              </w:r>
                              <w:r w:rsidRPr="00650F36">
                                <w:rPr>
                                  <w:rFonts w:asciiTheme="majorHAnsi" w:eastAsiaTheme="majorEastAsia" w:hAnsiTheme="majorHAnsi" w:cstheme="majorBidi"/>
                                  <w:noProof/>
                                  <w:sz w:val="44"/>
                                  <w:szCs w:val="44"/>
                                  <w:lang w:val="es-ES"/>
                                </w:rPr>
                                <w:fldChar w:fldCharType="begin"/>
                              </w:r>
                              <w:r w:rsidRPr="00650F36">
                                <w:rPr>
                                  <w:rFonts w:asciiTheme="majorHAnsi" w:eastAsiaTheme="majorEastAsia" w:hAnsiTheme="majorHAnsi" w:cstheme="majorBidi"/>
                                  <w:noProof/>
                                  <w:sz w:val="44"/>
                                  <w:szCs w:val="44"/>
                                  <w:lang w:val="es-ES"/>
                                </w:rPr>
                                <w:instrText xml:space="preserve"> NUMPAGES  \# "0"  \* MERGEFORMAT </w:instrText>
                              </w:r>
                              <w:r w:rsidRPr="00650F36">
                                <w:rPr>
                                  <w:rFonts w:asciiTheme="majorHAnsi" w:eastAsiaTheme="majorEastAsia" w:hAnsiTheme="majorHAnsi" w:cstheme="majorBidi"/>
                                  <w:noProof/>
                                  <w:sz w:val="44"/>
                                  <w:szCs w:val="44"/>
                                  <w:lang w:val="es-ES"/>
                                </w:rPr>
                                <w:fldChar w:fldCharType="separate"/>
                              </w:r>
                              <w:r w:rsidR="00BE7EFD">
                                <w:rPr>
                                  <w:rFonts w:asciiTheme="majorHAnsi" w:eastAsiaTheme="majorEastAsia" w:hAnsiTheme="majorHAnsi" w:cstheme="majorBidi"/>
                                  <w:noProof/>
                                  <w:sz w:val="44"/>
                                  <w:szCs w:val="44"/>
                                  <w:lang w:val="es-ES"/>
                                </w:rPr>
                                <w:t>16</w:t>
                              </w:r>
                              <w:r w:rsidRPr="00650F36">
                                <w:rPr>
                                  <w:rFonts w:asciiTheme="majorHAnsi" w:eastAsiaTheme="majorEastAsia" w:hAnsiTheme="majorHAnsi" w:cstheme="majorBidi"/>
                                  <w:noProof/>
                                  <w:sz w:val="44"/>
                                  <w:szCs w:val="44"/>
                                  <w:lang w:val="es-ES"/>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31D66FB" id="Rectángulo 40" o:spid="_x0000_s1026" style="position:absolute;margin-left:0;margin-top:0;width:40.2pt;height:171.9pt;z-index:2516587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" o:allowincell="f" filled="f" stroked="f">
                  <v:textbox style="layout-flow:vertical;mso-layout-flow-alt:bottom-to-top;mso-fit-shape-to-text:t">
                    <w:txbxContent>
                      <w:p w:rsidR="003D50BF" w:rsidRDefault="003D50BF">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 xml:space="preserve">Página </w:t>
                        </w:r>
                        <w:r>
                          <w:rPr>
                            <w:rFonts w:cs="Times New Roman"/>
                            <w:sz w:val="22"/>
                            <w:szCs w:val="22"/>
                          </w:rPr>
                          <w:fldChar w:fldCharType="begin"/>
                        </w:r>
                        <w:r>
                          <w:instrText>PAGE    \* MERGEFORMAT</w:instrText>
                        </w:r>
                        <w:r>
                          <w:rPr>
                            <w:rFonts w:cs="Times New Roman"/>
                            <w:sz w:val="22"/>
                            <w:szCs w:val="22"/>
                          </w:rPr>
                          <w:fldChar w:fldCharType="separate"/>
                        </w:r>
                        <w:r w:rsidR="00BE7EFD" w:rsidRPr="00BE7EFD">
                          <w:rPr>
                            <w:rFonts w:asciiTheme="majorHAnsi" w:eastAsiaTheme="majorEastAsia" w:hAnsiTheme="majorHAnsi" w:cstheme="majorBidi"/>
                            <w:noProof/>
                            <w:sz w:val="44"/>
                            <w:szCs w:val="44"/>
                            <w:lang w:val="es-ES"/>
                          </w:rPr>
                          <w:t>2</w:t>
                        </w:r>
                        <w:r>
                          <w:rPr>
                            <w:rFonts w:asciiTheme="majorHAnsi" w:eastAsiaTheme="majorEastAsia" w:hAnsiTheme="majorHAnsi" w:cstheme="majorBidi"/>
                            <w:sz w:val="44"/>
                            <w:szCs w:val="44"/>
                          </w:rPr>
                          <w:fldChar w:fldCharType="end"/>
                        </w:r>
                        <w:r>
                          <w:rPr>
                            <w:rFonts w:asciiTheme="majorHAnsi" w:eastAsiaTheme="majorEastAsia" w:hAnsiTheme="majorHAnsi" w:cstheme="majorBidi"/>
                            <w:sz w:val="44"/>
                            <w:szCs w:val="44"/>
                          </w:rPr>
                          <w:t xml:space="preserve"> </w:t>
                        </w:r>
                        <w:r w:rsidRPr="00650F36">
                          <w:rPr>
                            <w:rFonts w:asciiTheme="majorHAnsi" w:eastAsiaTheme="majorEastAsia" w:hAnsiTheme="majorHAnsi" w:cstheme="majorBidi"/>
                          </w:rPr>
                          <w:t>de</w:t>
                        </w:r>
                        <w:r>
                          <w:rPr>
                            <w:rFonts w:asciiTheme="majorHAnsi" w:eastAsiaTheme="majorEastAsia" w:hAnsiTheme="majorHAnsi" w:cstheme="majorBidi"/>
                          </w:rPr>
                          <w:t xml:space="preserve"> </w:t>
                        </w:r>
                        <w:r w:rsidRPr="00650F36">
                          <w:rPr>
                            <w:rFonts w:asciiTheme="majorHAnsi" w:eastAsiaTheme="majorEastAsia" w:hAnsiTheme="majorHAnsi" w:cstheme="majorBidi"/>
                            <w:noProof/>
                            <w:sz w:val="44"/>
                            <w:szCs w:val="44"/>
                            <w:lang w:val="es-ES"/>
                          </w:rPr>
                          <w:fldChar w:fldCharType="begin"/>
                        </w:r>
                        <w:r w:rsidRPr="00650F36">
                          <w:rPr>
                            <w:rFonts w:asciiTheme="majorHAnsi" w:eastAsiaTheme="majorEastAsia" w:hAnsiTheme="majorHAnsi" w:cstheme="majorBidi"/>
                            <w:noProof/>
                            <w:sz w:val="44"/>
                            <w:szCs w:val="44"/>
                            <w:lang w:val="es-ES"/>
                          </w:rPr>
                          <w:instrText xml:space="preserve"> NUMPAGES  \# "0"  \* MERGEFORMAT </w:instrText>
                        </w:r>
                        <w:r w:rsidRPr="00650F36">
                          <w:rPr>
                            <w:rFonts w:asciiTheme="majorHAnsi" w:eastAsiaTheme="majorEastAsia" w:hAnsiTheme="majorHAnsi" w:cstheme="majorBidi"/>
                            <w:noProof/>
                            <w:sz w:val="44"/>
                            <w:szCs w:val="44"/>
                            <w:lang w:val="es-ES"/>
                          </w:rPr>
                          <w:fldChar w:fldCharType="separate"/>
                        </w:r>
                        <w:r w:rsidR="00BE7EFD">
                          <w:rPr>
                            <w:rFonts w:asciiTheme="majorHAnsi" w:eastAsiaTheme="majorEastAsia" w:hAnsiTheme="majorHAnsi" w:cstheme="majorBidi"/>
                            <w:noProof/>
                            <w:sz w:val="44"/>
                            <w:szCs w:val="44"/>
                            <w:lang w:val="es-ES"/>
                          </w:rPr>
                          <w:t>16</w:t>
                        </w:r>
                        <w:r w:rsidRPr="00650F36">
                          <w:rPr>
                            <w:rFonts w:asciiTheme="majorHAnsi" w:eastAsiaTheme="majorEastAsia" w:hAnsiTheme="majorHAnsi" w:cstheme="majorBidi"/>
                            <w:noProof/>
                            <w:sz w:val="44"/>
                            <w:szCs w:val="44"/>
                            <w:lang w:val="es-ES"/>
                          </w:rPr>
                          <w:fldChar w:fldCharType="end"/>
                        </w:r>
                      </w:p>
                    </w:txbxContent>
                  </v:textbox>
                  <w10:wrap anchorx="margin" anchory="margin"/>
                </v:rect>
              </w:pict>
            </mc:Fallback>
          </mc:AlternateContent>
        </w:r>
      </w:sdtContent>
    </w:sdt>
  </w:p>
  <w:p w:rsidR="003D50BF" w:rsidRDefault="003D50BF" w:rsidP="00BC00D9">
    <w:pPr>
      <w:rPr>
        <w:rFonts w:ascii="Calibri Light" w:hAnsi="Calibri Light"/>
        <w:b/>
        <w:sz w:val="22"/>
        <w:szCs w:val="22"/>
      </w:rPr>
    </w:pPr>
    <w:r>
      <w:rPr>
        <w:rFonts w:ascii="Calibri Light" w:hAnsi="Calibri Light"/>
        <w:b/>
        <w:noProof/>
        <w:sz w:val="22"/>
        <w:szCs w:val="22"/>
        <w:lang w:val="es-CO" w:eastAsia="es-CO"/>
      </w:rPr>
      <w:drawing>
        <wp:anchor distT="0" distB="0" distL="114300" distR="114300" simplePos="0" relativeHeight="251663872" behindDoc="0" locked="0" layoutInCell="1" allowOverlap="1" wp14:anchorId="5B0770D0" wp14:editId="477FC74F">
          <wp:simplePos x="0" y="0"/>
          <wp:positionH relativeFrom="column">
            <wp:posOffset>7017898</wp:posOffset>
          </wp:positionH>
          <wp:positionV relativeFrom="paragraph">
            <wp:posOffset>35263</wp:posOffset>
          </wp:positionV>
          <wp:extent cx="1676400" cy="5975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6400" cy="597535"/>
                  </a:xfrm>
                  <a:prstGeom prst="rect">
                    <a:avLst/>
                  </a:prstGeom>
                  <a:noFill/>
                </pic:spPr>
              </pic:pic>
            </a:graphicData>
          </a:graphic>
        </wp:anchor>
      </w:drawing>
    </w:r>
  </w:p>
  <w:p w:rsidR="003D50BF" w:rsidRDefault="003D50BF" w:rsidP="00F35273">
    <w:pPr>
      <w:ind w:left="1416" w:firstLine="708"/>
      <w:rPr>
        <w:rFonts w:ascii="Calibri Light" w:hAnsi="Calibri Light"/>
        <w:b/>
        <w:sz w:val="22"/>
        <w:szCs w:val="22"/>
      </w:rPr>
    </w:pPr>
    <w:r w:rsidRPr="00BC00D9">
      <w:rPr>
        <w:rFonts w:ascii="Calibri Light" w:hAnsi="Calibri Light"/>
        <w:b/>
        <w:sz w:val="22"/>
        <w:szCs w:val="22"/>
      </w:rPr>
      <w:t xml:space="preserve">PLAN ANTICORRUPCIÓN, </w:t>
    </w:r>
  </w:p>
  <w:p w:rsidR="003D50BF" w:rsidRDefault="003D50BF" w:rsidP="00F35273">
    <w:pPr>
      <w:ind w:left="1416" w:firstLine="708"/>
      <w:rPr>
        <w:rFonts w:ascii="Calibri Light" w:hAnsi="Calibri Light"/>
        <w:b/>
        <w:sz w:val="22"/>
        <w:szCs w:val="22"/>
      </w:rPr>
    </w:pPr>
    <w:r w:rsidRPr="00BC00D9">
      <w:rPr>
        <w:rFonts w:ascii="Calibri Light" w:hAnsi="Calibri Light"/>
        <w:b/>
        <w:sz w:val="22"/>
        <w:szCs w:val="22"/>
      </w:rPr>
      <w:t>ATENCIÓN Y</w:t>
    </w:r>
    <w:r>
      <w:rPr>
        <w:rFonts w:ascii="Calibri Light" w:hAnsi="Calibri Light"/>
        <w:b/>
        <w:sz w:val="22"/>
        <w:szCs w:val="22"/>
      </w:rPr>
      <w:t xml:space="preserve"> PARTICIPACIÓN CIUDADANA </w:t>
    </w:r>
  </w:p>
  <w:p w:rsidR="003D50BF" w:rsidRDefault="003D50BF" w:rsidP="00F35273">
    <w:pPr>
      <w:ind w:left="1416" w:firstLine="708"/>
      <w:rPr>
        <w:rFonts w:ascii="Calibri Light" w:hAnsi="Calibri Light"/>
        <w:b/>
        <w:sz w:val="22"/>
        <w:szCs w:val="22"/>
      </w:rPr>
    </w:pPr>
    <w:r>
      <w:rPr>
        <w:rFonts w:ascii="Calibri Light" w:hAnsi="Calibri Light"/>
        <w:b/>
        <w:sz w:val="22"/>
        <w:szCs w:val="22"/>
      </w:rPr>
      <w:t>2018</w:t>
    </w:r>
  </w:p>
  <w:p w:rsidR="003D50BF" w:rsidRPr="006164AB" w:rsidRDefault="003D50BF" w:rsidP="00F35273">
    <w:pPr>
      <w:ind w:left="1416" w:firstLine="708"/>
      <w:rPr>
        <w:rFonts w:ascii="Calibri Light" w:hAnsi="Calibri Light"/>
        <w:b/>
        <w:sz w:val="22"/>
        <w:szCs w:val="22"/>
      </w:rPr>
    </w:pPr>
    <w:r>
      <w:rPr>
        <w:rFonts w:ascii="Calibri Light" w:hAnsi="Calibri Light"/>
        <w:b/>
        <w:sz w:val="22"/>
        <w:szCs w:val="22"/>
      </w:rPr>
      <w:tab/>
    </w:r>
    <w:r>
      <w:rPr>
        <w:rFonts w:ascii="Calibri Light" w:hAnsi="Calibri Light"/>
        <w:b/>
        <w:sz w:val="22"/>
        <w:szCs w:val="22"/>
      </w:rPr>
      <w:tab/>
    </w:r>
    <w:r>
      <w:rPr>
        <w:rFonts w:ascii="Calibri Light" w:hAnsi="Calibri Light"/>
        <w:b/>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C116C"/>
    <w:multiLevelType w:val="hybridMultilevel"/>
    <w:tmpl w:val="30F6A6E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8770B47"/>
    <w:multiLevelType w:val="hybridMultilevel"/>
    <w:tmpl w:val="A47CCC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9DD2FD2"/>
    <w:multiLevelType w:val="multilevel"/>
    <w:tmpl w:val="7D9E95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9E20C1B"/>
    <w:multiLevelType w:val="hybridMultilevel"/>
    <w:tmpl w:val="49220C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736520F"/>
    <w:multiLevelType w:val="hybridMultilevel"/>
    <w:tmpl w:val="2E42E2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1D55A73"/>
    <w:multiLevelType w:val="hybridMultilevel"/>
    <w:tmpl w:val="6F4AE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6557C6"/>
    <w:multiLevelType w:val="multilevel"/>
    <w:tmpl w:val="AE4E5C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2B9087F"/>
    <w:multiLevelType w:val="multilevel"/>
    <w:tmpl w:val="48D0A5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7663CB6"/>
    <w:multiLevelType w:val="hybridMultilevel"/>
    <w:tmpl w:val="BE069A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C736CE6"/>
    <w:multiLevelType w:val="multilevel"/>
    <w:tmpl w:val="AE4E5C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D3E504B"/>
    <w:multiLevelType w:val="hybridMultilevel"/>
    <w:tmpl w:val="C52831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05671C6"/>
    <w:multiLevelType w:val="hybridMultilevel"/>
    <w:tmpl w:val="15129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9"/>
  </w:num>
  <w:num w:numId="5">
    <w:abstractNumId w:val="6"/>
  </w:num>
  <w:num w:numId="6">
    <w:abstractNumId w:val="5"/>
  </w:num>
  <w:num w:numId="7">
    <w:abstractNumId w:val="3"/>
  </w:num>
  <w:num w:numId="8">
    <w:abstractNumId w:val="4"/>
  </w:num>
  <w:num w:numId="9">
    <w:abstractNumId w:val="11"/>
  </w:num>
  <w:num w:numId="10">
    <w:abstractNumId w:val="10"/>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9CD"/>
    <w:rsid w:val="00025701"/>
    <w:rsid w:val="00026A11"/>
    <w:rsid w:val="0004095C"/>
    <w:rsid w:val="00055B79"/>
    <w:rsid w:val="00060598"/>
    <w:rsid w:val="00070F21"/>
    <w:rsid w:val="00086E4B"/>
    <w:rsid w:val="0009008A"/>
    <w:rsid w:val="000902BD"/>
    <w:rsid w:val="000A77AC"/>
    <w:rsid w:val="000B7B63"/>
    <w:rsid w:val="000D2A01"/>
    <w:rsid w:val="000E665E"/>
    <w:rsid w:val="000F0BAF"/>
    <w:rsid w:val="00116AEA"/>
    <w:rsid w:val="00122809"/>
    <w:rsid w:val="00151AE4"/>
    <w:rsid w:val="00157B8E"/>
    <w:rsid w:val="00157F69"/>
    <w:rsid w:val="00160B1C"/>
    <w:rsid w:val="00163BDE"/>
    <w:rsid w:val="00187D54"/>
    <w:rsid w:val="001925D7"/>
    <w:rsid w:val="001A0902"/>
    <w:rsid w:val="001A197A"/>
    <w:rsid w:val="001C3F7D"/>
    <w:rsid w:val="001D72B4"/>
    <w:rsid w:val="001D793D"/>
    <w:rsid w:val="0021478B"/>
    <w:rsid w:val="00221CDE"/>
    <w:rsid w:val="0022582B"/>
    <w:rsid w:val="002367E5"/>
    <w:rsid w:val="0028767F"/>
    <w:rsid w:val="00291CCA"/>
    <w:rsid w:val="002A2EAA"/>
    <w:rsid w:val="002B1A65"/>
    <w:rsid w:val="002C108A"/>
    <w:rsid w:val="002E5137"/>
    <w:rsid w:val="002F021A"/>
    <w:rsid w:val="002F63D7"/>
    <w:rsid w:val="00300D18"/>
    <w:rsid w:val="00307737"/>
    <w:rsid w:val="00313609"/>
    <w:rsid w:val="0033090F"/>
    <w:rsid w:val="003447C3"/>
    <w:rsid w:val="003558B8"/>
    <w:rsid w:val="00357F67"/>
    <w:rsid w:val="00362E6F"/>
    <w:rsid w:val="00394626"/>
    <w:rsid w:val="00394DEC"/>
    <w:rsid w:val="00396EA1"/>
    <w:rsid w:val="003B68C8"/>
    <w:rsid w:val="003B6992"/>
    <w:rsid w:val="003C04F4"/>
    <w:rsid w:val="003C6EA2"/>
    <w:rsid w:val="003D27F7"/>
    <w:rsid w:val="003D50BF"/>
    <w:rsid w:val="003E4C9D"/>
    <w:rsid w:val="00404F2D"/>
    <w:rsid w:val="00430346"/>
    <w:rsid w:val="0044388B"/>
    <w:rsid w:val="004439CD"/>
    <w:rsid w:val="004871FE"/>
    <w:rsid w:val="004A0AD0"/>
    <w:rsid w:val="004C63E7"/>
    <w:rsid w:val="004D2AA5"/>
    <w:rsid w:val="004D650B"/>
    <w:rsid w:val="004E60D9"/>
    <w:rsid w:val="00506701"/>
    <w:rsid w:val="00517731"/>
    <w:rsid w:val="00523426"/>
    <w:rsid w:val="00540880"/>
    <w:rsid w:val="00565EC7"/>
    <w:rsid w:val="005A7E14"/>
    <w:rsid w:val="005C7414"/>
    <w:rsid w:val="005C7CB8"/>
    <w:rsid w:val="00605DC7"/>
    <w:rsid w:val="006164AB"/>
    <w:rsid w:val="00627BC7"/>
    <w:rsid w:val="00641C82"/>
    <w:rsid w:val="00650F36"/>
    <w:rsid w:val="00653E72"/>
    <w:rsid w:val="00656771"/>
    <w:rsid w:val="006859F8"/>
    <w:rsid w:val="00690B51"/>
    <w:rsid w:val="00696647"/>
    <w:rsid w:val="006B48E5"/>
    <w:rsid w:val="006C0132"/>
    <w:rsid w:val="006C0744"/>
    <w:rsid w:val="006D3826"/>
    <w:rsid w:val="006D38CA"/>
    <w:rsid w:val="006F0C52"/>
    <w:rsid w:val="006F51DC"/>
    <w:rsid w:val="00700B93"/>
    <w:rsid w:val="00701357"/>
    <w:rsid w:val="00714E1A"/>
    <w:rsid w:val="0071636E"/>
    <w:rsid w:val="0073644F"/>
    <w:rsid w:val="0074140E"/>
    <w:rsid w:val="00754925"/>
    <w:rsid w:val="007A4579"/>
    <w:rsid w:val="007B3154"/>
    <w:rsid w:val="007D428F"/>
    <w:rsid w:val="007F0CD7"/>
    <w:rsid w:val="007F4105"/>
    <w:rsid w:val="00815B65"/>
    <w:rsid w:val="00833301"/>
    <w:rsid w:val="00836904"/>
    <w:rsid w:val="00836D79"/>
    <w:rsid w:val="008371DF"/>
    <w:rsid w:val="00852210"/>
    <w:rsid w:val="00865529"/>
    <w:rsid w:val="00892510"/>
    <w:rsid w:val="008A4487"/>
    <w:rsid w:val="008A5625"/>
    <w:rsid w:val="008B73CF"/>
    <w:rsid w:val="009029FA"/>
    <w:rsid w:val="00916AE7"/>
    <w:rsid w:val="00917E69"/>
    <w:rsid w:val="009539FB"/>
    <w:rsid w:val="009719A4"/>
    <w:rsid w:val="00992F89"/>
    <w:rsid w:val="00993DF7"/>
    <w:rsid w:val="00995771"/>
    <w:rsid w:val="009A0667"/>
    <w:rsid w:val="009B2097"/>
    <w:rsid w:val="009C2FA8"/>
    <w:rsid w:val="009D1359"/>
    <w:rsid w:val="00A240D3"/>
    <w:rsid w:val="00A31500"/>
    <w:rsid w:val="00A4083F"/>
    <w:rsid w:val="00A56E32"/>
    <w:rsid w:val="00A57809"/>
    <w:rsid w:val="00A71F3F"/>
    <w:rsid w:val="00A81E5C"/>
    <w:rsid w:val="00AA000C"/>
    <w:rsid w:val="00AC457C"/>
    <w:rsid w:val="00AD450F"/>
    <w:rsid w:val="00AD6ADD"/>
    <w:rsid w:val="00AE40AC"/>
    <w:rsid w:val="00AF1FED"/>
    <w:rsid w:val="00AF66CD"/>
    <w:rsid w:val="00B00676"/>
    <w:rsid w:val="00B12BEA"/>
    <w:rsid w:val="00B2225A"/>
    <w:rsid w:val="00B264E1"/>
    <w:rsid w:val="00B4693B"/>
    <w:rsid w:val="00B5493E"/>
    <w:rsid w:val="00B57FD2"/>
    <w:rsid w:val="00B71565"/>
    <w:rsid w:val="00BA0541"/>
    <w:rsid w:val="00BA3E86"/>
    <w:rsid w:val="00BA5539"/>
    <w:rsid w:val="00BC00D9"/>
    <w:rsid w:val="00BD7BF4"/>
    <w:rsid w:val="00BE746E"/>
    <w:rsid w:val="00BE7EFD"/>
    <w:rsid w:val="00C10FFE"/>
    <w:rsid w:val="00C275CD"/>
    <w:rsid w:val="00C41A3D"/>
    <w:rsid w:val="00C54337"/>
    <w:rsid w:val="00C552D6"/>
    <w:rsid w:val="00C635CA"/>
    <w:rsid w:val="00C71536"/>
    <w:rsid w:val="00C82DBA"/>
    <w:rsid w:val="00C87D82"/>
    <w:rsid w:val="00C93D1C"/>
    <w:rsid w:val="00C945A3"/>
    <w:rsid w:val="00CD523E"/>
    <w:rsid w:val="00CE55CA"/>
    <w:rsid w:val="00CE69D6"/>
    <w:rsid w:val="00D03E5E"/>
    <w:rsid w:val="00D12D40"/>
    <w:rsid w:val="00D369C5"/>
    <w:rsid w:val="00D52175"/>
    <w:rsid w:val="00D55118"/>
    <w:rsid w:val="00D6298F"/>
    <w:rsid w:val="00D63DDD"/>
    <w:rsid w:val="00D82240"/>
    <w:rsid w:val="00D959DB"/>
    <w:rsid w:val="00DA139C"/>
    <w:rsid w:val="00DB4FEF"/>
    <w:rsid w:val="00DB5F1D"/>
    <w:rsid w:val="00DD4867"/>
    <w:rsid w:val="00E012F2"/>
    <w:rsid w:val="00E401A5"/>
    <w:rsid w:val="00E51AAF"/>
    <w:rsid w:val="00E627C3"/>
    <w:rsid w:val="00E667F9"/>
    <w:rsid w:val="00E92C28"/>
    <w:rsid w:val="00E96735"/>
    <w:rsid w:val="00EA07F7"/>
    <w:rsid w:val="00EA08AE"/>
    <w:rsid w:val="00EB2CF5"/>
    <w:rsid w:val="00ED1379"/>
    <w:rsid w:val="00F02E27"/>
    <w:rsid w:val="00F132F7"/>
    <w:rsid w:val="00F15542"/>
    <w:rsid w:val="00F35273"/>
    <w:rsid w:val="00F65011"/>
    <w:rsid w:val="00F73CB6"/>
    <w:rsid w:val="00F7592E"/>
    <w:rsid w:val="00F8118D"/>
    <w:rsid w:val="00F85DB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571F98"/>
  <w14:defaultImageDpi w14:val="300"/>
  <w15:docId w15:val="{4C47C8F3-ECD0-4E58-A57A-161C57787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39CD"/>
    <w:pPr>
      <w:tabs>
        <w:tab w:val="center" w:pos="4252"/>
        <w:tab w:val="right" w:pos="8504"/>
      </w:tabs>
    </w:pPr>
  </w:style>
  <w:style w:type="character" w:customStyle="1" w:styleId="EncabezadoCar">
    <w:name w:val="Encabezado Car"/>
    <w:basedOn w:val="Fuentedeprrafopredeter"/>
    <w:link w:val="Encabezado"/>
    <w:uiPriority w:val="99"/>
    <w:rsid w:val="004439CD"/>
  </w:style>
  <w:style w:type="paragraph" w:styleId="Piedepgina">
    <w:name w:val="footer"/>
    <w:basedOn w:val="Normal"/>
    <w:link w:val="PiedepginaCar"/>
    <w:uiPriority w:val="99"/>
    <w:unhideWhenUsed/>
    <w:rsid w:val="004439CD"/>
    <w:pPr>
      <w:tabs>
        <w:tab w:val="center" w:pos="4252"/>
        <w:tab w:val="right" w:pos="8504"/>
      </w:tabs>
    </w:pPr>
  </w:style>
  <w:style w:type="character" w:customStyle="1" w:styleId="PiedepginaCar">
    <w:name w:val="Pie de página Car"/>
    <w:basedOn w:val="Fuentedeprrafopredeter"/>
    <w:link w:val="Piedepgina"/>
    <w:uiPriority w:val="99"/>
    <w:rsid w:val="004439CD"/>
  </w:style>
  <w:style w:type="paragraph" w:styleId="Textodeglobo">
    <w:name w:val="Balloon Text"/>
    <w:basedOn w:val="Normal"/>
    <w:link w:val="TextodegloboCar"/>
    <w:uiPriority w:val="99"/>
    <w:semiHidden/>
    <w:unhideWhenUsed/>
    <w:rsid w:val="004439C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439CD"/>
    <w:rPr>
      <w:rFonts w:ascii="Lucida Grande" w:hAnsi="Lucida Grande" w:cs="Lucida Grande"/>
      <w:sz w:val="18"/>
      <w:szCs w:val="18"/>
    </w:rPr>
  </w:style>
  <w:style w:type="character" w:styleId="Hipervnculo">
    <w:name w:val="Hyperlink"/>
    <w:uiPriority w:val="99"/>
    <w:unhideWhenUsed/>
    <w:rsid w:val="006164AB"/>
    <w:rPr>
      <w:color w:val="0000FF"/>
      <w:u w:val="single"/>
    </w:rPr>
  </w:style>
  <w:style w:type="paragraph" w:styleId="Prrafodelista">
    <w:name w:val="List Paragraph"/>
    <w:basedOn w:val="Normal"/>
    <w:uiPriority w:val="34"/>
    <w:qFormat/>
    <w:rsid w:val="00BC00D9"/>
    <w:pPr>
      <w:ind w:left="720"/>
      <w:contextualSpacing/>
    </w:pPr>
  </w:style>
  <w:style w:type="paragraph" w:styleId="Sinespaciado">
    <w:name w:val="No Spacing"/>
    <w:uiPriority w:val="1"/>
    <w:qFormat/>
    <w:rsid w:val="00C552D6"/>
  </w:style>
  <w:style w:type="table" w:styleId="Tablaconcuadrcula">
    <w:name w:val="Table Grid"/>
    <w:basedOn w:val="Tablanormal"/>
    <w:uiPriority w:val="59"/>
    <w:rsid w:val="002F02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50BF"/>
    <w:pPr>
      <w:spacing w:before="100" w:beforeAutospacing="1" w:after="100" w:afterAutospacing="1"/>
    </w:pPr>
    <w:rPr>
      <w:rFonts w:ascii="Times New Roman" w:hAnsi="Times New Roman" w:cs="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820547">
      <w:bodyDiv w:val="1"/>
      <w:marLeft w:val="0"/>
      <w:marRight w:val="0"/>
      <w:marTop w:val="0"/>
      <w:marBottom w:val="0"/>
      <w:divBdr>
        <w:top w:val="none" w:sz="0" w:space="0" w:color="auto"/>
        <w:left w:val="none" w:sz="0" w:space="0" w:color="auto"/>
        <w:bottom w:val="none" w:sz="0" w:space="0" w:color="auto"/>
        <w:right w:val="none" w:sz="0" w:space="0" w:color="auto"/>
      </w:divBdr>
    </w:div>
    <w:div w:id="390811332">
      <w:bodyDiv w:val="1"/>
      <w:marLeft w:val="0"/>
      <w:marRight w:val="0"/>
      <w:marTop w:val="0"/>
      <w:marBottom w:val="0"/>
      <w:divBdr>
        <w:top w:val="none" w:sz="0" w:space="0" w:color="auto"/>
        <w:left w:val="none" w:sz="0" w:space="0" w:color="auto"/>
        <w:bottom w:val="none" w:sz="0" w:space="0" w:color="auto"/>
        <w:right w:val="none" w:sz="0" w:space="0" w:color="auto"/>
      </w:divBdr>
    </w:div>
    <w:div w:id="1255896970">
      <w:bodyDiv w:val="1"/>
      <w:marLeft w:val="0"/>
      <w:marRight w:val="0"/>
      <w:marTop w:val="0"/>
      <w:marBottom w:val="0"/>
      <w:divBdr>
        <w:top w:val="none" w:sz="0" w:space="0" w:color="auto"/>
        <w:left w:val="none" w:sz="0" w:space="0" w:color="auto"/>
        <w:bottom w:val="none" w:sz="0" w:space="0" w:color="auto"/>
        <w:right w:val="none" w:sz="0" w:space="0" w:color="auto"/>
      </w:divBdr>
    </w:div>
    <w:div w:id="1542287285">
      <w:bodyDiv w:val="1"/>
      <w:marLeft w:val="0"/>
      <w:marRight w:val="0"/>
      <w:marTop w:val="0"/>
      <w:marBottom w:val="0"/>
      <w:divBdr>
        <w:top w:val="none" w:sz="0" w:space="0" w:color="auto"/>
        <w:left w:val="none" w:sz="0" w:space="0" w:color="auto"/>
        <w:bottom w:val="none" w:sz="0" w:space="0" w:color="auto"/>
        <w:right w:val="none" w:sz="0" w:space="0" w:color="auto"/>
      </w:divBdr>
    </w:div>
    <w:div w:id="2022004238">
      <w:bodyDiv w:val="1"/>
      <w:marLeft w:val="0"/>
      <w:marRight w:val="0"/>
      <w:marTop w:val="0"/>
      <w:marBottom w:val="0"/>
      <w:divBdr>
        <w:top w:val="none" w:sz="0" w:space="0" w:color="auto"/>
        <w:left w:val="none" w:sz="0" w:space="0" w:color="auto"/>
        <w:bottom w:val="none" w:sz="0" w:space="0" w:color="auto"/>
        <w:right w:val="none" w:sz="0" w:space="0" w:color="auto"/>
      </w:divBdr>
    </w:div>
    <w:div w:id="2027514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p.edu.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p.edu.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tputumayo@itp.edu.co"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23545-3A58-4531-89FC-7382C28B7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16</Pages>
  <Words>3315</Words>
  <Characters>18237</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AC</Company>
  <LinksUpToDate>false</LinksUpToDate>
  <CharactersWithSpaces>21509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Jhonatan Burbano</dc:creator>
  <cp:keywords/>
  <dc:description/>
  <cp:lastModifiedBy>PLANEACION</cp:lastModifiedBy>
  <cp:revision>6</cp:revision>
  <cp:lastPrinted>2016-04-08T15:36:00Z</cp:lastPrinted>
  <dcterms:created xsi:type="dcterms:W3CDTF">2018-04-05T14:47:00Z</dcterms:created>
  <dcterms:modified xsi:type="dcterms:W3CDTF">2018-04-05T21:55:00Z</dcterms:modified>
</cp:coreProperties>
</file>