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72074" w14:textId="77777777" w:rsidR="00D81A9A" w:rsidRPr="00D94AE4" w:rsidRDefault="00D81A9A" w:rsidP="00D81A9A">
      <w:pPr>
        <w:jc w:val="center"/>
        <w:rPr>
          <w:rFonts w:ascii="Arial" w:hAnsi="Arial" w:cs="Arial"/>
          <w:b/>
          <w:sz w:val="22"/>
          <w:szCs w:val="22"/>
          <w:lang w:val="es-MX"/>
        </w:rPr>
      </w:pPr>
      <w:r w:rsidRPr="00D94AE4">
        <w:rPr>
          <w:rFonts w:ascii="Arial" w:hAnsi="Arial" w:cs="Arial"/>
          <w:b/>
          <w:sz w:val="22"/>
          <w:szCs w:val="22"/>
          <w:lang w:val="es-MX"/>
        </w:rPr>
        <w:t>Instituto Tecnológico del Putumayo</w:t>
      </w:r>
    </w:p>
    <w:p w14:paraId="28C4AF06" w14:textId="77777777" w:rsidR="00D81A9A" w:rsidRPr="00D94AE4" w:rsidRDefault="00D81A9A" w:rsidP="00D81A9A">
      <w:pPr>
        <w:jc w:val="center"/>
        <w:rPr>
          <w:rFonts w:ascii="Arial" w:hAnsi="Arial" w:cs="Arial"/>
          <w:b/>
          <w:sz w:val="22"/>
          <w:szCs w:val="22"/>
          <w:lang w:val="es-MX"/>
        </w:rPr>
      </w:pPr>
      <w:r w:rsidRPr="00D94AE4">
        <w:rPr>
          <w:rFonts w:ascii="Arial" w:hAnsi="Arial" w:cs="Arial"/>
          <w:b/>
          <w:sz w:val="22"/>
          <w:szCs w:val="22"/>
          <w:lang w:val="es-MX"/>
        </w:rPr>
        <w:t xml:space="preserve">Proceso de Autoevaluación con Fines de Acreditación </w:t>
      </w:r>
    </w:p>
    <w:p w14:paraId="1C7B4B74" w14:textId="77777777" w:rsidR="00D81A9A" w:rsidRPr="00D94AE4" w:rsidRDefault="00D81A9A" w:rsidP="00D81A9A">
      <w:pPr>
        <w:jc w:val="center"/>
        <w:rPr>
          <w:rFonts w:ascii="Arial" w:hAnsi="Arial" w:cs="Arial"/>
          <w:b/>
          <w:sz w:val="22"/>
          <w:szCs w:val="22"/>
          <w:lang w:val="es-MX"/>
        </w:rPr>
      </w:pPr>
    </w:p>
    <w:p w14:paraId="410A658D" w14:textId="77777777" w:rsidR="00D81A9A" w:rsidRPr="00D94AE4" w:rsidRDefault="00D81A9A" w:rsidP="00D81A9A">
      <w:pPr>
        <w:jc w:val="center"/>
        <w:rPr>
          <w:rFonts w:ascii="Arial" w:hAnsi="Arial" w:cs="Arial"/>
          <w:b/>
          <w:sz w:val="22"/>
          <w:szCs w:val="22"/>
          <w:lang w:val="es-MX"/>
        </w:rPr>
      </w:pPr>
      <w:r w:rsidRPr="00D94AE4">
        <w:rPr>
          <w:rFonts w:ascii="Arial" w:hAnsi="Arial" w:cs="Arial"/>
          <w:b/>
          <w:sz w:val="22"/>
          <w:szCs w:val="22"/>
          <w:lang w:val="es-MX"/>
        </w:rPr>
        <w:t>Municipio: Mocoa</w:t>
      </w:r>
    </w:p>
    <w:p w14:paraId="46E6A5D8" w14:textId="77777777" w:rsidR="00D81A9A" w:rsidRPr="00D94AE4" w:rsidRDefault="00D81A9A" w:rsidP="00D81A9A">
      <w:pPr>
        <w:jc w:val="center"/>
        <w:rPr>
          <w:rFonts w:ascii="Arial" w:hAnsi="Arial" w:cs="Arial"/>
          <w:sz w:val="22"/>
          <w:szCs w:val="22"/>
          <w:lang w:val="es-MX"/>
        </w:rPr>
      </w:pPr>
    </w:p>
    <w:p w14:paraId="19751E39" w14:textId="77777777" w:rsidR="00D81A9A" w:rsidRPr="00D94AE4" w:rsidRDefault="00D81A9A" w:rsidP="00D81A9A">
      <w:pPr>
        <w:jc w:val="both"/>
        <w:rPr>
          <w:rFonts w:ascii="Arial" w:hAnsi="Arial" w:cs="Arial"/>
          <w:sz w:val="22"/>
          <w:szCs w:val="22"/>
          <w:lang w:val="es-MX"/>
        </w:rPr>
      </w:pPr>
      <w:r w:rsidRPr="00D94AE4">
        <w:rPr>
          <w:rFonts w:ascii="Arial" w:hAnsi="Arial" w:cs="Arial"/>
          <w:b/>
          <w:sz w:val="22"/>
          <w:szCs w:val="22"/>
          <w:lang w:val="es-MX"/>
        </w:rPr>
        <w:t>Factor #:</w:t>
      </w:r>
      <w:r w:rsidRPr="00D94AE4">
        <w:rPr>
          <w:rFonts w:ascii="Arial" w:hAnsi="Arial" w:cs="Arial"/>
          <w:sz w:val="22"/>
          <w:szCs w:val="22"/>
          <w:lang w:val="es-MX"/>
        </w:rPr>
        <w:t xml:space="preserve"> Bienestar Universitario </w:t>
      </w:r>
    </w:p>
    <w:p w14:paraId="3D152083" w14:textId="0605694E" w:rsidR="00D81A9A" w:rsidRPr="00D94AE4" w:rsidRDefault="00D81A9A" w:rsidP="00D81A9A">
      <w:pPr>
        <w:jc w:val="both"/>
        <w:rPr>
          <w:rFonts w:ascii="Arial" w:hAnsi="Arial" w:cs="Arial"/>
          <w:b/>
          <w:color w:val="000000"/>
          <w:sz w:val="22"/>
          <w:szCs w:val="22"/>
        </w:rPr>
      </w:pPr>
      <w:r w:rsidRPr="00D94AE4">
        <w:rPr>
          <w:rFonts w:ascii="Arial" w:hAnsi="Arial" w:cs="Arial"/>
          <w:b/>
          <w:sz w:val="22"/>
          <w:szCs w:val="22"/>
          <w:lang w:val="es-MX"/>
        </w:rPr>
        <w:t xml:space="preserve">Característica #: </w:t>
      </w:r>
      <w:r w:rsidRPr="00D94AE4">
        <w:rPr>
          <w:rFonts w:ascii="Arial" w:hAnsi="Arial" w:cs="Arial"/>
          <w:b/>
          <w:color w:val="000000"/>
          <w:sz w:val="22"/>
          <w:szCs w:val="22"/>
        </w:rPr>
        <w:t>Estímulos y apoyos para estudiantes</w:t>
      </w:r>
    </w:p>
    <w:p w14:paraId="70691411" w14:textId="77777777" w:rsidR="00D81A9A" w:rsidRPr="00D94AE4" w:rsidRDefault="00D81A9A" w:rsidP="00D81A9A">
      <w:pPr>
        <w:jc w:val="both"/>
        <w:rPr>
          <w:rFonts w:ascii="Arial" w:hAnsi="Arial" w:cs="Arial"/>
          <w:sz w:val="22"/>
          <w:szCs w:val="22"/>
          <w:lang w:val="es-MX"/>
        </w:rPr>
      </w:pPr>
      <w:r w:rsidRPr="00D94AE4">
        <w:rPr>
          <w:rFonts w:ascii="Arial" w:hAnsi="Arial" w:cs="Arial"/>
          <w:b/>
          <w:sz w:val="22"/>
          <w:szCs w:val="22"/>
          <w:lang w:val="es-MX"/>
        </w:rPr>
        <w:t xml:space="preserve">Aspecto: </w:t>
      </w:r>
      <w:r w:rsidRPr="00D94AE4">
        <w:rPr>
          <w:rFonts w:ascii="Arial" w:hAnsi="Arial" w:cs="Arial"/>
          <w:sz w:val="22"/>
          <w:szCs w:val="22"/>
          <w:lang w:val="es-MX"/>
        </w:rPr>
        <w:t>13</w:t>
      </w:r>
    </w:p>
    <w:p w14:paraId="35BB6422" w14:textId="73DDE5F8" w:rsidR="00D81A9A" w:rsidRPr="00D94AE4" w:rsidRDefault="00D81A9A" w:rsidP="00D81A9A">
      <w:pPr>
        <w:jc w:val="both"/>
        <w:rPr>
          <w:rFonts w:ascii="Arial" w:hAnsi="Arial" w:cs="Arial"/>
          <w:b/>
          <w:sz w:val="22"/>
          <w:szCs w:val="22"/>
          <w:lang w:val="es-MX"/>
        </w:rPr>
      </w:pPr>
      <w:r w:rsidRPr="00D94AE4">
        <w:rPr>
          <w:rFonts w:ascii="Arial" w:hAnsi="Arial" w:cs="Arial"/>
          <w:b/>
          <w:sz w:val="22"/>
          <w:szCs w:val="22"/>
          <w:lang w:val="es-MX"/>
        </w:rPr>
        <w:t>Indicador #:</w:t>
      </w:r>
      <w:r w:rsidRPr="00D94AE4">
        <w:rPr>
          <w:rFonts w:ascii="Arial" w:hAnsi="Arial" w:cs="Arial"/>
          <w:sz w:val="22"/>
          <w:szCs w:val="22"/>
        </w:rPr>
        <w:t xml:space="preserve"> </w:t>
      </w:r>
      <w:r w:rsidRPr="00D94AE4">
        <w:rPr>
          <w:rFonts w:ascii="Arial" w:hAnsi="Arial" w:cs="Arial"/>
          <w:sz w:val="22"/>
          <w:szCs w:val="22"/>
          <w:lang w:val="es-MX"/>
        </w:rPr>
        <w:t xml:space="preserve"> "Demostración del impacto de la aplicación de las políticas y estrategias sobre estímulos académicos y apoyos socioeconómicos para los estudiantes, que atienden a la diversidad, pluralismo e inclusión."</w:t>
      </w:r>
    </w:p>
    <w:p w14:paraId="2D7004CB" w14:textId="77777777" w:rsidR="00D81A9A" w:rsidRPr="00D94AE4" w:rsidRDefault="00D81A9A" w:rsidP="00D81A9A">
      <w:pPr>
        <w:jc w:val="both"/>
        <w:rPr>
          <w:rFonts w:ascii="Arial" w:hAnsi="Arial" w:cs="Arial"/>
          <w:b/>
          <w:sz w:val="22"/>
          <w:szCs w:val="22"/>
          <w:lang w:val="es-MX"/>
        </w:rPr>
      </w:pPr>
      <w:r w:rsidRPr="00D94AE4">
        <w:rPr>
          <w:rFonts w:ascii="Arial" w:hAnsi="Arial" w:cs="Arial"/>
          <w:b/>
          <w:sz w:val="22"/>
          <w:szCs w:val="22"/>
          <w:lang w:val="es-MX"/>
        </w:rPr>
        <w:t>Descripción del Indicador:</w:t>
      </w:r>
    </w:p>
    <w:p w14:paraId="1BE02A41" w14:textId="4AA69C87" w:rsidR="00D81A9A" w:rsidRPr="00D94AE4" w:rsidRDefault="00D81A9A" w:rsidP="00D81A9A">
      <w:pPr>
        <w:jc w:val="both"/>
        <w:rPr>
          <w:rFonts w:ascii="Arial" w:hAnsi="Arial" w:cs="Arial"/>
          <w:sz w:val="22"/>
          <w:szCs w:val="22"/>
          <w:lang w:val="es-MX"/>
        </w:rPr>
      </w:pPr>
      <w:r w:rsidRPr="00D94AE4">
        <w:rPr>
          <w:rFonts w:ascii="Arial" w:hAnsi="Arial" w:cs="Arial"/>
          <w:sz w:val="22"/>
          <w:szCs w:val="22"/>
          <w:lang w:val="es-MX"/>
        </w:rPr>
        <w:t>El documento deberá describir la política y estrategias sobre estímulos y apoyo socioeconómico aplicado a los estudiantes, así como el porcentaje (estadístico) de estudiantes y un breve análisis del impacto, en atención a su diversidad, pluralismo e inclusión.</w:t>
      </w:r>
    </w:p>
    <w:p w14:paraId="10A9B468" w14:textId="77777777" w:rsidR="00D81A9A" w:rsidRPr="00D94AE4" w:rsidRDefault="00D81A9A" w:rsidP="00D81A9A">
      <w:pPr>
        <w:jc w:val="both"/>
        <w:rPr>
          <w:rFonts w:ascii="Arial" w:hAnsi="Arial" w:cs="Arial"/>
          <w:sz w:val="22"/>
          <w:szCs w:val="22"/>
          <w:u w:val="single"/>
          <w:lang w:val="es-MX"/>
        </w:rPr>
      </w:pPr>
    </w:p>
    <w:p w14:paraId="392F5D35" w14:textId="77777777" w:rsidR="00D81A9A" w:rsidRPr="00D94AE4" w:rsidRDefault="00D81A9A" w:rsidP="00D81A9A">
      <w:pPr>
        <w:jc w:val="both"/>
        <w:rPr>
          <w:rFonts w:ascii="Arial" w:hAnsi="Arial" w:cs="Arial"/>
          <w:sz w:val="22"/>
          <w:szCs w:val="22"/>
          <w:u w:val="single"/>
          <w:lang w:val="es-MX"/>
        </w:rPr>
      </w:pPr>
    </w:p>
    <w:p w14:paraId="01C1B903" w14:textId="66AA9552" w:rsidR="00D81A9A" w:rsidRPr="00D94AE4" w:rsidRDefault="00D81A9A" w:rsidP="00D81A9A">
      <w:pPr>
        <w:jc w:val="both"/>
        <w:rPr>
          <w:rFonts w:ascii="Arial" w:hAnsi="Arial" w:cs="Arial"/>
          <w:sz w:val="22"/>
          <w:szCs w:val="22"/>
          <w:u w:val="single"/>
          <w:lang w:val="es-MX"/>
        </w:rPr>
      </w:pPr>
      <w:r w:rsidRPr="00D94AE4">
        <w:rPr>
          <w:rFonts w:ascii="Arial" w:hAnsi="Arial" w:cs="Arial"/>
          <w:sz w:val="22"/>
          <w:szCs w:val="22"/>
          <w:u w:val="single"/>
          <w:lang w:val="es-MX"/>
        </w:rPr>
        <w:t xml:space="preserve">Respuesta al Indicador: </w:t>
      </w:r>
    </w:p>
    <w:p w14:paraId="7FE360CF" w14:textId="77777777" w:rsidR="00D81A9A" w:rsidRPr="00D94AE4" w:rsidRDefault="00D81A9A" w:rsidP="00D81A9A">
      <w:pPr>
        <w:jc w:val="both"/>
        <w:rPr>
          <w:rFonts w:ascii="Arial" w:hAnsi="Arial" w:cs="Arial"/>
          <w:b/>
          <w:sz w:val="22"/>
          <w:szCs w:val="22"/>
          <w:u w:val="single"/>
          <w:lang w:val="es-MX"/>
        </w:rPr>
      </w:pPr>
    </w:p>
    <w:p w14:paraId="157AF364" w14:textId="5AAC2EAC" w:rsidR="00E01A1E" w:rsidRPr="00D94AE4" w:rsidRDefault="00E01A1E" w:rsidP="00E01A1E">
      <w:pPr>
        <w:jc w:val="both"/>
        <w:rPr>
          <w:rFonts w:ascii="Arial" w:eastAsiaTheme="minorHAnsi" w:hAnsi="Arial" w:cs="Arial"/>
          <w:b/>
          <w:i/>
          <w:sz w:val="22"/>
          <w:szCs w:val="22"/>
          <w:lang w:eastAsia="en-US"/>
        </w:rPr>
      </w:pPr>
      <w:r w:rsidRPr="00D94AE4">
        <w:rPr>
          <w:rFonts w:ascii="Arial" w:hAnsi="Arial" w:cs="Arial"/>
          <w:sz w:val="22"/>
          <w:szCs w:val="22"/>
        </w:rPr>
        <w:t xml:space="preserve">El Instituto tecnológico del Putumayo, de dentro de sus normatividades internas tiene establecido el otorgamiento de estímulos y reconocimientos a los estudiantes, en  el  acuerdo no 06 del 14 de julio del 2010, por medo del cual el instituto tecnológico del putumayo estable el reglamento estudiantil,   estudiantil, modificado por los siguientes acuerdos: No.07 del 13 de octubre de 2010 , No.09 del 29 de agosto de 2011 ,No.017 del 23 de diciembre de 2011 ,No.05 del 25 de septiembre de 2013  ,No.11 del 10 de octubre de 2014  ,No.11, No.12, No.13 y No.14 del 03 de agosto de 2015 ,No.21 del 17 de diciembre de 2015  ,No.05 del 24 de abril de 2016 , No.14 y No.15 del 31 de octubre de 2016 ,No.03 del 30 de enero de 2017 ,No. 05 y No.06 del 4 de agosto de 2017 ,No.03 del 9 de marzo de 2018 y No.026 del 20 de diciembre de 2018 establece en su capítulo  XX - de los reconocimientos y estímulos y recientemente en el acuerdo 09 de 08 de agosto del 2023, sobre políticas de Bienestar universitario estableció  el Área de Promoción Socioeconómica como un eje estratégico de Bienestar Institucional , con el </w:t>
      </w:r>
      <w:r w:rsidRPr="00D94AE4">
        <w:rPr>
          <w:rFonts w:ascii="Arial" w:eastAsiaTheme="minorHAnsi" w:hAnsi="Arial" w:cs="Arial"/>
          <w:sz w:val="22"/>
          <w:szCs w:val="22"/>
          <w:lang w:eastAsia="en-US"/>
        </w:rPr>
        <w:t xml:space="preserve"> objetivo de</w:t>
      </w:r>
      <w:r w:rsidR="00EC52CD" w:rsidRPr="00D94AE4">
        <w:rPr>
          <w:rFonts w:ascii="Arial" w:eastAsiaTheme="minorHAnsi" w:hAnsi="Arial" w:cs="Arial"/>
          <w:sz w:val="22"/>
          <w:szCs w:val="22"/>
          <w:lang w:eastAsia="en-US"/>
        </w:rPr>
        <w:t xml:space="preserve"> </w:t>
      </w:r>
      <w:r w:rsidR="005F6CD7" w:rsidRPr="00D94AE4">
        <w:rPr>
          <w:rFonts w:ascii="Arial" w:hAnsi="Arial" w:cs="Arial"/>
          <w:b/>
          <w:i/>
          <w:sz w:val="22"/>
          <w:szCs w:val="22"/>
        </w:rPr>
        <w:t>promover apoyos socio económicos internos y/o externos a partir de logros individuales y colectivos, dirigidos a estudiantes que se destaquen en actividades relacionadas con la academia, cultura, el deporte, investigación, extensión y proyección social</w:t>
      </w:r>
      <w:r w:rsidR="005F6CD7" w:rsidRPr="00D94AE4">
        <w:rPr>
          <w:rFonts w:ascii="Arial" w:hAnsi="Arial" w:cs="Arial"/>
          <w:sz w:val="22"/>
          <w:szCs w:val="22"/>
        </w:rPr>
        <w:t xml:space="preserve"> y de </w:t>
      </w:r>
      <w:r w:rsidRPr="00D94AE4">
        <w:rPr>
          <w:rFonts w:ascii="Arial" w:eastAsiaTheme="minorHAnsi" w:hAnsi="Arial" w:cs="Arial"/>
          <w:sz w:val="22"/>
          <w:szCs w:val="22"/>
          <w:lang w:eastAsia="en-US"/>
        </w:rPr>
        <w:t xml:space="preserve">  </w:t>
      </w:r>
      <w:r w:rsidRPr="00D94AE4">
        <w:rPr>
          <w:rFonts w:ascii="Arial" w:eastAsiaTheme="minorHAnsi" w:hAnsi="Arial" w:cs="Arial"/>
          <w:b/>
          <w:i/>
          <w:sz w:val="22"/>
          <w:szCs w:val="22"/>
          <w:lang w:eastAsia="en-US"/>
        </w:rPr>
        <w:t xml:space="preserve">establecer acciones y estrategias conforme a la normativa interna y externa, para mejorar las condiciones socioeconómicas de la comunidad educativa. </w:t>
      </w:r>
    </w:p>
    <w:p w14:paraId="05F23D04" w14:textId="77777777" w:rsidR="00E01A1E" w:rsidRPr="00D94AE4" w:rsidRDefault="00E01A1E" w:rsidP="00E01A1E">
      <w:pPr>
        <w:jc w:val="both"/>
        <w:rPr>
          <w:rFonts w:ascii="Arial" w:eastAsiaTheme="minorHAnsi" w:hAnsi="Arial" w:cs="Arial"/>
          <w:sz w:val="22"/>
          <w:szCs w:val="22"/>
          <w:lang w:eastAsia="en-US"/>
        </w:rPr>
      </w:pPr>
    </w:p>
    <w:p w14:paraId="513D4BD8" w14:textId="4D5DB3D3" w:rsidR="00E01A1E" w:rsidRPr="00D94AE4" w:rsidRDefault="004E07CB" w:rsidP="00E01A1E">
      <w:pPr>
        <w:jc w:val="both"/>
        <w:rPr>
          <w:rFonts w:ascii="Arial" w:hAnsi="Arial" w:cs="Arial"/>
          <w:sz w:val="22"/>
          <w:szCs w:val="22"/>
        </w:rPr>
      </w:pPr>
      <w:r w:rsidRPr="00D94AE4">
        <w:rPr>
          <w:rFonts w:ascii="Arial" w:hAnsi="Arial" w:cs="Arial"/>
          <w:sz w:val="22"/>
          <w:szCs w:val="22"/>
        </w:rPr>
        <w:t>En ese sentido y c</w:t>
      </w:r>
      <w:r w:rsidR="00E01A1E" w:rsidRPr="00D94AE4">
        <w:rPr>
          <w:rFonts w:ascii="Arial" w:hAnsi="Arial" w:cs="Arial"/>
          <w:sz w:val="22"/>
          <w:szCs w:val="22"/>
        </w:rPr>
        <w:t xml:space="preserve">on el fin de realizar acciones afirmativas para la permanencia y graduación de los estudiantes el instituto tecnológico del Putumayo oferta estímulos, incentivos y apoyos socio económicos y financieros internos externos a través de actos administrativos internos (acuerdos y resoluciones) y convenios y o alianzas estratégicas </w:t>
      </w:r>
      <w:proofErr w:type="gramStart"/>
      <w:r w:rsidR="00E01A1E" w:rsidRPr="00D94AE4">
        <w:rPr>
          <w:rFonts w:ascii="Arial" w:hAnsi="Arial" w:cs="Arial"/>
          <w:sz w:val="22"/>
          <w:szCs w:val="22"/>
        </w:rPr>
        <w:t xml:space="preserve">( </w:t>
      </w:r>
      <w:proofErr w:type="spellStart"/>
      <w:r w:rsidR="00E01A1E" w:rsidRPr="00D94AE4">
        <w:rPr>
          <w:rFonts w:ascii="Arial" w:hAnsi="Arial" w:cs="Arial"/>
          <w:sz w:val="22"/>
          <w:szCs w:val="22"/>
        </w:rPr>
        <w:t>icetex</w:t>
      </w:r>
      <w:proofErr w:type="spellEnd"/>
      <w:proofErr w:type="gramEnd"/>
      <w:r w:rsidR="00E01A1E" w:rsidRPr="00D94AE4">
        <w:rPr>
          <w:rFonts w:ascii="Arial" w:hAnsi="Arial" w:cs="Arial"/>
          <w:sz w:val="22"/>
          <w:szCs w:val="22"/>
        </w:rPr>
        <w:t>, MEN, Prosperidad Social)</w:t>
      </w:r>
    </w:p>
    <w:p w14:paraId="31E99182" w14:textId="77777777" w:rsidR="00713C97" w:rsidRPr="00D94AE4" w:rsidRDefault="00713C97" w:rsidP="00D84406">
      <w:pPr>
        <w:tabs>
          <w:tab w:val="left" w:pos="0"/>
        </w:tabs>
        <w:jc w:val="both"/>
        <w:rPr>
          <w:rFonts w:ascii="Arial" w:hAnsi="Arial" w:cs="Arial"/>
          <w:color w:val="000000"/>
          <w:sz w:val="22"/>
          <w:szCs w:val="22"/>
          <w:lang w:val="es-ES"/>
        </w:rPr>
      </w:pPr>
    </w:p>
    <w:p w14:paraId="786EF949" w14:textId="39E5A5B8" w:rsidR="00A31CD8" w:rsidRPr="00D94AE4" w:rsidRDefault="003A2982" w:rsidP="00DA368E">
      <w:pPr>
        <w:jc w:val="both"/>
        <w:rPr>
          <w:rFonts w:ascii="Arial" w:hAnsi="Arial" w:cs="Arial"/>
          <w:sz w:val="22"/>
          <w:szCs w:val="22"/>
        </w:rPr>
      </w:pPr>
      <w:r w:rsidRPr="00D94AE4">
        <w:rPr>
          <w:rFonts w:ascii="Arial" w:hAnsi="Arial" w:cs="Arial"/>
          <w:sz w:val="22"/>
          <w:szCs w:val="22"/>
        </w:rPr>
        <w:t xml:space="preserve">Conforme el </w:t>
      </w:r>
      <w:r w:rsidR="00445AAB" w:rsidRPr="00D94AE4">
        <w:rPr>
          <w:rFonts w:ascii="Arial" w:hAnsi="Arial" w:cs="Arial"/>
          <w:sz w:val="22"/>
          <w:szCs w:val="22"/>
        </w:rPr>
        <w:t xml:space="preserve"> acuerdo no</w:t>
      </w:r>
      <w:r w:rsidRPr="00D94AE4">
        <w:rPr>
          <w:rFonts w:ascii="Arial" w:hAnsi="Arial" w:cs="Arial"/>
          <w:sz w:val="22"/>
          <w:szCs w:val="22"/>
        </w:rPr>
        <w:t xml:space="preserve"> </w:t>
      </w:r>
      <w:r w:rsidR="00445AAB" w:rsidRPr="00D94AE4">
        <w:rPr>
          <w:rFonts w:ascii="Arial" w:hAnsi="Arial" w:cs="Arial"/>
          <w:sz w:val="22"/>
          <w:szCs w:val="22"/>
        </w:rPr>
        <w:t xml:space="preserve">06 del 14 de julio del 2010, </w:t>
      </w:r>
      <w:r w:rsidR="004E07CB" w:rsidRPr="00D94AE4">
        <w:rPr>
          <w:rFonts w:ascii="Arial" w:hAnsi="Arial" w:cs="Arial"/>
          <w:sz w:val="22"/>
          <w:szCs w:val="22"/>
        </w:rPr>
        <w:t>e</w:t>
      </w:r>
      <w:r w:rsidR="00DA368E" w:rsidRPr="00D94AE4">
        <w:rPr>
          <w:rFonts w:ascii="Arial" w:hAnsi="Arial" w:cs="Arial"/>
          <w:sz w:val="22"/>
          <w:szCs w:val="22"/>
        </w:rPr>
        <w:t xml:space="preserve">n el artículo 40  </w:t>
      </w:r>
      <w:r w:rsidR="00A31CD8" w:rsidRPr="00D94AE4">
        <w:rPr>
          <w:rFonts w:ascii="Arial" w:hAnsi="Arial" w:cs="Arial"/>
          <w:color w:val="000000"/>
          <w:sz w:val="22"/>
          <w:szCs w:val="22"/>
          <w:lang w:val="es-ES"/>
        </w:rPr>
        <w:t xml:space="preserve"> en el numeral 8 “</w:t>
      </w:r>
      <w:r w:rsidR="00DA368E" w:rsidRPr="00D94AE4">
        <w:rPr>
          <w:rFonts w:ascii="Arial" w:hAnsi="Arial" w:cs="Arial"/>
          <w:color w:val="000000"/>
          <w:sz w:val="22"/>
          <w:szCs w:val="22"/>
          <w:lang w:val="es-ES"/>
        </w:rPr>
        <w:t xml:space="preserve">establece que los estudiantes tienen derecho a </w:t>
      </w:r>
      <w:r w:rsidR="00A31CD8" w:rsidRPr="00D94AE4">
        <w:rPr>
          <w:rFonts w:ascii="Arial" w:hAnsi="Arial" w:cs="Arial"/>
          <w:color w:val="000000"/>
          <w:sz w:val="22"/>
          <w:szCs w:val="22"/>
          <w:lang w:val="es-ES"/>
        </w:rPr>
        <w:t xml:space="preserve">recibir los estímulos correspondientes a su comportamiento y esfuerzo personal, de acuerdo a las oportunidades que el Instituto le brinde y  en el numeral 14  al esparcimiento, </w:t>
      </w:r>
      <w:r w:rsidR="00A31CD8" w:rsidRPr="00D94AE4">
        <w:rPr>
          <w:rFonts w:ascii="Arial" w:hAnsi="Arial" w:cs="Arial"/>
          <w:color w:val="000000"/>
          <w:sz w:val="22"/>
          <w:szCs w:val="22"/>
          <w:lang w:val="es-ES"/>
        </w:rPr>
        <w:lastRenderedPageBreak/>
        <w:t>al juego, al deporte y a participar en la vida de la cultura y de las artes y en el numeral 23  a recibir los programas y servicios de Bienestar Universitario y participar en las actividades de apoyo académico, cultural, deportivo y social que ofrezca el Instituto de acuerdo a las reglamentaciones internas”.</w:t>
      </w:r>
    </w:p>
    <w:p w14:paraId="6BE2540E" w14:textId="77777777" w:rsidR="00A31CD8" w:rsidRPr="00D94AE4" w:rsidRDefault="00A31CD8" w:rsidP="00445AAB">
      <w:pPr>
        <w:jc w:val="both"/>
        <w:rPr>
          <w:rFonts w:ascii="Arial" w:hAnsi="Arial" w:cs="Arial"/>
          <w:sz w:val="22"/>
          <w:szCs w:val="22"/>
        </w:rPr>
      </w:pPr>
    </w:p>
    <w:p w14:paraId="795B0159" w14:textId="76D03485" w:rsidR="00445AAB" w:rsidRPr="00D94AE4" w:rsidRDefault="004E07CB" w:rsidP="00445AAB">
      <w:pPr>
        <w:jc w:val="both"/>
        <w:rPr>
          <w:rFonts w:ascii="Arial" w:hAnsi="Arial" w:cs="Arial"/>
          <w:sz w:val="22"/>
          <w:szCs w:val="22"/>
        </w:rPr>
      </w:pPr>
      <w:r w:rsidRPr="00D94AE4">
        <w:rPr>
          <w:rFonts w:ascii="Arial" w:hAnsi="Arial" w:cs="Arial"/>
          <w:sz w:val="22"/>
          <w:szCs w:val="22"/>
        </w:rPr>
        <w:t xml:space="preserve">Los estímulos y reconocimientos establecidos en el estatuto estudiantil son los siguientes: </w:t>
      </w:r>
    </w:p>
    <w:p w14:paraId="2C7BD2D2" w14:textId="77777777" w:rsidR="004E07CB" w:rsidRPr="00D94AE4" w:rsidRDefault="004E07CB" w:rsidP="00445AAB">
      <w:pPr>
        <w:jc w:val="both"/>
        <w:rPr>
          <w:rFonts w:ascii="Arial" w:hAnsi="Arial" w:cs="Arial"/>
          <w:sz w:val="22"/>
          <w:szCs w:val="22"/>
        </w:rPr>
      </w:pPr>
    </w:p>
    <w:p w14:paraId="675B6D6A" w14:textId="1B2B52EA" w:rsidR="002864DA" w:rsidRPr="00D94AE4" w:rsidRDefault="00DA368E" w:rsidP="00DA21A4">
      <w:pPr>
        <w:jc w:val="both"/>
        <w:rPr>
          <w:rFonts w:ascii="Arial" w:hAnsi="Arial" w:cs="Arial"/>
          <w:sz w:val="22"/>
          <w:szCs w:val="22"/>
        </w:rPr>
      </w:pPr>
      <w:r w:rsidRPr="00D94AE4">
        <w:rPr>
          <w:rFonts w:ascii="Arial" w:hAnsi="Arial" w:cs="Arial"/>
          <w:color w:val="333333"/>
          <w:sz w:val="22"/>
          <w:szCs w:val="22"/>
          <w:u w:val="single"/>
        </w:rPr>
        <w:t>El estímulo Académico:</w:t>
      </w:r>
      <w:r w:rsidRPr="00D94AE4">
        <w:rPr>
          <w:rFonts w:ascii="Arial" w:hAnsi="Arial" w:cs="Arial"/>
          <w:b/>
          <w:color w:val="333333"/>
          <w:sz w:val="22"/>
          <w:szCs w:val="22"/>
        </w:rPr>
        <w:t xml:space="preserve"> e</w:t>
      </w:r>
      <w:r w:rsidR="002864DA" w:rsidRPr="00D94AE4">
        <w:rPr>
          <w:rFonts w:ascii="Arial" w:hAnsi="Arial" w:cs="Arial"/>
          <w:sz w:val="22"/>
          <w:szCs w:val="22"/>
        </w:rPr>
        <w:t xml:space="preserve">s aquel beneficio de cualquier índole, de carácter temporal, que forma parte de la política institucional orientada al desarrollo físico, </w:t>
      </w:r>
      <w:r w:rsidR="004E07CB" w:rsidRPr="00D94AE4">
        <w:rPr>
          <w:rFonts w:ascii="Arial" w:hAnsi="Arial" w:cs="Arial"/>
          <w:sz w:val="22"/>
          <w:szCs w:val="22"/>
        </w:rPr>
        <w:t>psicoactivo</w:t>
      </w:r>
      <w:r w:rsidR="002864DA" w:rsidRPr="00D94AE4">
        <w:rPr>
          <w:rFonts w:ascii="Arial" w:hAnsi="Arial" w:cs="Arial"/>
          <w:sz w:val="22"/>
          <w:szCs w:val="22"/>
        </w:rPr>
        <w:t xml:space="preserve"> y espiritual, intelectual, social o cultural, y que se concede al estudiante sobresaliente en su desempeño académico, institucional, cultural, social, comunitario, deportivo o que tenga una condición económica precaria especial establecida por el Consejo Académico del Instituto. </w:t>
      </w:r>
    </w:p>
    <w:p w14:paraId="39816E00"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 xml:space="preserve"> </w:t>
      </w:r>
    </w:p>
    <w:p w14:paraId="3BAF509E"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a.</w:t>
      </w:r>
      <w:r w:rsidRPr="00D94AE4">
        <w:rPr>
          <w:rFonts w:ascii="Arial" w:hAnsi="Arial" w:cs="Arial"/>
          <w:sz w:val="22"/>
          <w:szCs w:val="22"/>
        </w:rPr>
        <w:tab/>
        <w:t xml:space="preserve">Matrícula de Excelencia. </w:t>
      </w:r>
    </w:p>
    <w:p w14:paraId="4FB4A0C1"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b.</w:t>
      </w:r>
      <w:r w:rsidRPr="00D94AE4">
        <w:rPr>
          <w:rFonts w:ascii="Arial" w:hAnsi="Arial" w:cs="Arial"/>
          <w:sz w:val="22"/>
          <w:szCs w:val="22"/>
        </w:rPr>
        <w:tab/>
        <w:t xml:space="preserve">Mención de Honor. </w:t>
      </w:r>
    </w:p>
    <w:p w14:paraId="5F87E068" w14:textId="23576CD5" w:rsidR="002864DA" w:rsidRPr="00D94AE4" w:rsidRDefault="002864DA" w:rsidP="00DA21A4">
      <w:pPr>
        <w:jc w:val="both"/>
        <w:rPr>
          <w:rFonts w:ascii="Arial" w:hAnsi="Arial" w:cs="Arial"/>
          <w:sz w:val="22"/>
          <w:szCs w:val="22"/>
        </w:rPr>
      </w:pPr>
      <w:r w:rsidRPr="00D94AE4">
        <w:rPr>
          <w:rFonts w:ascii="Arial" w:hAnsi="Arial" w:cs="Arial"/>
          <w:sz w:val="22"/>
          <w:szCs w:val="22"/>
        </w:rPr>
        <w:t>c.</w:t>
      </w:r>
      <w:r w:rsidRPr="00D94AE4">
        <w:rPr>
          <w:rFonts w:ascii="Arial" w:hAnsi="Arial" w:cs="Arial"/>
          <w:sz w:val="22"/>
          <w:szCs w:val="22"/>
        </w:rPr>
        <w:tab/>
        <w:t xml:space="preserve">Premio a la Excelencia Deportiva, Artística o de Servicios a la Comunidad. d. </w:t>
      </w:r>
      <w:r w:rsidR="00DA21A4" w:rsidRPr="00D94AE4">
        <w:rPr>
          <w:rFonts w:ascii="Arial" w:hAnsi="Arial" w:cs="Arial"/>
          <w:sz w:val="22"/>
          <w:szCs w:val="22"/>
        </w:rPr>
        <w:t>Monitorias</w:t>
      </w:r>
      <w:r w:rsidRPr="00D94AE4">
        <w:rPr>
          <w:rFonts w:ascii="Arial" w:hAnsi="Arial" w:cs="Arial"/>
          <w:sz w:val="22"/>
          <w:szCs w:val="22"/>
        </w:rPr>
        <w:t xml:space="preserve">. </w:t>
      </w:r>
    </w:p>
    <w:p w14:paraId="7AB8DCE1"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e.</w:t>
      </w:r>
      <w:r w:rsidRPr="00D94AE4">
        <w:rPr>
          <w:rFonts w:ascii="Arial" w:hAnsi="Arial" w:cs="Arial"/>
          <w:sz w:val="22"/>
          <w:szCs w:val="22"/>
        </w:rPr>
        <w:tab/>
        <w:t xml:space="preserve">Premio a la Innovación y al Desarrollo Tecnológico. </w:t>
      </w:r>
    </w:p>
    <w:p w14:paraId="20FEA18C"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f.</w:t>
      </w:r>
      <w:r w:rsidRPr="00D94AE4">
        <w:rPr>
          <w:rFonts w:ascii="Arial" w:hAnsi="Arial" w:cs="Arial"/>
          <w:sz w:val="22"/>
          <w:szCs w:val="22"/>
        </w:rPr>
        <w:tab/>
        <w:t xml:space="preserve">Representación Estudiantil. </w:t>
      </w:r>
    </w:p>
    <w:p w14:paraId="63882A6F"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g.</w:t>
      </w:r>
      <w:r w:rsidRPr="00D94AE4">
        <w:rPr>
          <w:rFonts w:ascii="Arial" w:hAnsi="Arial" w:cs="Arial"/>
          <w:sz w:val="22"/>
          <w:szCs w:val="22"/>
        </w:rPr>
        <w:tab/>
        <w:t xml:space="preserve">Exoneración del Trabajo de Grado. </w:t>
      </w:r>
    </w:p>
    <w:p w14:paraId="79D0D576" w14:textId="77777777" w:rsidR="002864DA" w:rsidRPr="00D94AE4" w:rsidRDefault="002864DA" w:rsidP="00DA21A4">
      <w:pPr>
        <w:jc w:val="both"/>
        <w:rPr>
          <w:rFonts w:ascii="Arial" w:hAnsi="Arial" w:cs="Arial"/>
          <w:sz w:val="22"/>
          <w:szCs w:val="22"/>
        </w:rPr>
      </w:pPr>
      <w:r w:rsidRPr="00D94AE4">
        <w:rPr>
          <w:rFonts w:ascii="Arial" w:hAnsi="Arial" w:cs="Arial"/>
          <w:sz w:val="22"/>
          <w:szCs w:val="22"/>
        </w:rPr>
        <w:t xml:space="preserve"> </w:t>
      </w:r>
    </w:p>
    <w:p w14:paraId="0228115B" w14:textId="5A15055C" w:rsidR="002864DA" w:rsidRPr="00D94AE4" w:rsidRDefault="002864DA" w:rsidP="00E310BF">
      <w:pPr>
        <w:jc w:val="both"/>
        <w:rPr>
          <w:rFonts w:ascii="Arial" w:hAnsi="Arial" w:cs="Arial"/>
          <w:sz w:val="22"/>
          <w:szCs w:val="22"/>
        </w:rPr>
      </w:pPr>
      <w:r w:rsidRPr="00D94AE4">
        <w:rPr>
          <w:rFonts w:ascii="Arial" w:hAnsi="Arial" w:cs="Arial"/>
          <w:b/>
          <w:sz w:val="22"/>
          <w:szCs w:val="22"/>
        </w:rPr>
        <w:t>Matrícula De Excelencia:</w:t>
      </w:r>
      <w:r w:rsidRPr="00D94AE4">
        <w:rPr>
          <w:rFonts w:ascii="Arial" w:hAnsi="Arial" w:cs="Arial"/>
          <w:sz w:val="22"/>
          <w:szCs w:val="22"/>
        </w:rPr>
        <w:t xml:space="preserve"> Es la exoneración de pago de matrícula que se confiere al estudiante para un período académico, cuando éste obtiene el mayor promedio ponderado acumulado hasta ese momento. Para ello debe encontrarse nivelado en el plan de estudios y no haber sido objeto de sanción disciplinaria acorde con lo establecido Estatuto Estudiantil del ITP. </w:t>
      </w:r>
    </w:p>
    <w:p w14:paraId="562E82A2"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40FE710B" w14:textId="6ACF3E9B" w:rsidR="002864DA" w:rsidRPr="00D94AE4" w:rsidRDefault="002864DA" w:rsidP="00E310BF">
      <w:pPr>
        <w:jc w:val="both"/>
        <w:rPr>
          <w:rFonts w:ascii="Arial" w:hAnsi="Arial" w:cs="Arial"/>
          <w:sz w:val="22"/>
          <w:szCs w:val="22"/>
        </w:rPr>
      </w:pPr>
      <w:r w:rsidRPr="00D94AE4">
        <w:rPr>
          <w:rFonts w:ascii="Arial" w:hAnsi="Arial" w:cs="Arial"/>
          <w:b/>
          <w:sz w:val="22"/>
          <w:szCs w:val="22"/>
        </w:rPr>
        <w:t xml:space="preserve">Medalla a la excelencia Ernesto Muriel Silva: </w:t>
      </w:r>
      <w:r w:rsidRPr="00D94AE4">
        <w:rPr>
          <w:rFonts w:ascii="Arial" w:hAnsi="Arial" w:cs="Arial"/>
          <w:sz w:val="22"/>
          <w:szCs w:val="22"/>
        </w:rPr>
        <w:t xml:space="preserve">Como reconocimiento y estímulo al mérito y/o al excelente desempeño académico, investigativo o laboral, créase la Medalla a la excelencia Ernesto Muriel Silva, que será otorgada a quien corresponda por el Consejo Directivo, a propuesta del Consejo Académico, la cual será entregada mediante acto protocolario en ceremonia especial. </w:t>
      </w:r>
    </w:p>
    <w:p w14:paraId="7C438437"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2BE4FA1E" w14:textId="70C86FE4" w:rsidR="002864DA" w:rsidRPr="00D94AE4" w:rsidRDefault="002864DA" w:rsidP="00E310BF">
      <w:pPr>
        <w:jc w:val="both"/>
        <w:rPr>
          <w:rFonts w:ascii="Arial" w:hAnsi="Arial" w:cs="Arial"/>
          <w:sz w:val="22"/>
          <w:szCs w:val="22"/>
        </w:rPr>
      </w:pPr>
      <w:r w:rsidRPr="00D94AE4">
        <w:rPr>
          <w:rFonts w:ascii="Arial" w:hAnsi="Arial" w:cs="Arial"/>
          <w:b/>
          <w:sz w:val="22"/>
          <w:szCs w:val="22"/>
        </w:rPr>
        <w:t>Matrícula De Honor:</w:t>
      </w:r>
      <w:r w:rsidRPr="00D94AE4">
        <w:rPr>
          <w:rFonts w:ascii="Arial" w:hAnsi="Arial" w:cs="Arial"/>
          <w:sz w:val="22"/>
          <w:szCs w:val="22"/>
        </w:rPr>
        <w:t xml:space="preserve">  El Instituto Tecnológico del Putumayo concederá matrícula de honor en las siguientes situaciones:  </w:t>
      </w:r>
    </w:p>
    <w:p w14:paraId="0A5C1B28"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0A8A813C"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1.</w:t>
      </w:r>
      <w:r w:rsidRPr="00D94AE4">
        <w:rPr>
          <w:rFonts w:ascii="Arial" w:hAnsi="Arial" w:cs="Arial"/>
          <w:sz w:val="22"/>
          <w:szCs w:val="22"/>
        </w:rPr>
        <w:tab/>
        <w:t xml:space="preserve">A los estudiantes regulares de cada programa que hayan obtenido primero y segundo mejor promedio aritmético por semestre, tendrán un descuento equivalente al 100% para el más alto promedio académico y, 50% para el siguiente promedio académico, de la matrícula vigente a pagar en el periodo académico consecutivo y el correspondiente reconocimiento en su hoja de vida. </w:t>
      </w:r>
    </w:p>
    <w:p w14:paraId="7E8C9B02"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73238F1D"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2.</w:t>
      </w:r>
      <w:r w:rsidRPr="00D94AE4">
        <w:rPr>
          <w:rFonts w:ascii="Arial" w:hAnsi="Arial" w:cs="Arial"/>
          <w:sz w:val="22"/>
          <w:szCs w:val="22"/>
        </w:rPr>
        <w:tab/>
        <w:t xml:space="preserve">Para el primer semestre al mejor estudiante de cada Institución Educativa del departamento, que se haya destacado por su mérito académico representado en sus calificaciones y/o mejor puntaje institucional en las pruebas de calidad de la educación, adjuntando certificación de la entidad educativa. </w:t>
      </w:r>
    </w:p>
    <w:p w14:paraId="36364140"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2BC2E8F1" w14:textId="0B7518D6" w:rsidR="002864DA" w:rsidRPr="00D94AE4" w:rsidRDefault="002864DA" w:rsidP="00E310BF">
      <w:pPr>
        <w:jc w:val="both"/>
        <w:rPr>
          <w:rFonts w:ascii="Arial" w:hAnsi="Arial" w:cs="Arial"/>
          <w:sz w:val="22"/>
          <w:szCs w:val="22"/>
        </w:rPr>
      </w:pPr>
      <w:r w:rsidRPr="00D94AE4">
        <w:rPr>
          <w:rFonts w:ascii="Arial" w:hAnsi="Arial" w:cs="Arial"/>
          <w:b/>
          <w:sz w:val="22"/>
          <w:szCs w:val="22"/>
        </w:rPr>
        <w:lastRenderedPageBreak/>
        <w:t xml:space="preserve">Mención de honor: </w:t>
      </w:r>
      <w:r w:rsidRPr="00D94AE4">
        <w:rPr>
          <w:rFonts w:ascii="Arial" w:hAnsi="Arial" w:cs="Arial"/>
          <w:sz w:val="22"/>
          <w:szCs w:val="22"/>
        </w:rPr>
        <w:t xml:space="preserve"> Es la certificación que confiere el Consejo Académico al estudiante que se haya destacado por su mérito académico representado en: </w:t>
      </w:r>
    </w:p>
    <w:p w14:paraId="6F6F3007"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17926B84"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a.</w:t>
      </w:r>
      <w:r w:rsidRPr="00D94AE4">
        <w:rPr>
          <w:rFonts w:ascii="Arial" w:hAnsi="Arial" w:cs="Arial"/>
          <w:sz w:val="22"/>
          <w:szCs w:val="22"/>
        </w:rPr>
        <w:tab/>
        <w:t xml:space="preserve">Obtener durante toda la carrera un promedio aritmético acumulado mayor o igual a 4.5 sin incluir habilitaciones ni exámenes de validación por suficiencia ni cursos de verano para repetir. </w:t>
      </w:r>
    </w:p>
    <w:p w14:paraId="67335AE0"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b.</w:t>
      </w:r>
      <w:r w:rsidRPr="00D94AE4">
        <w:rPr>
          <w:rFonts w:ascii="Arial" w:hAnsi="Arial" w:cs="Arial"/>
          <w:sz w:val="22"/>
          <w:szCs w:val="22"/>
        </w:rPr>
        <w:tab/>
        <w:t xml:space="preserve">Obtener un puntaje igual o superior a 180 puntos en los exámenes de calidad de la educación superior para los ciclos técnico profesional y tecnológico.  </w:t>
      </w:r>
    </w:p>
    <w:p w14:paraId="38323EDC"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c.</w:t>
      </w:r>
      <w:r w:rsidRPr="00D94AE4">
        <w:rPr>
          <w:rFonts w:ascii="Arial" w:hAnsi="Arial" w:cs="Arial"/>
          <w:sz w:val="22"/>
          <w:szCs w:val="22"/>
        </w:rPr>
        <w:tab/>
        <w:t xml:space="preserve">Obtener un puntaje igual o superior a 270 puntos en los exámenes de calidad de la educación superior para el ciclo profesional universitario.  </w:t>
      </w:r>
    </w:p>
    <w:p w14:paraId="7AA23E95"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d.</w:t>
      </w:r>
      <w:r w:rsidRPr="00D94AE4">
        <w:rPr>
          <w:rFonts w:ascii="Arial" w:hAnsi="Arial" w:cs="Arial"/>
          <w:sz w:val="22"/>
          <w:szCs w:val="22"/>
        </w:rPr>
        <w:tab/>
        <w:t xml:space="preserve">Quien obtenga el promedio académico más alto por programa, conforme al artículo 145 numeral </w:t>
      </w:r>
    </w:p>
    <w:p w14:paraId="3D47D0F7"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1.  </w:t>
      </w:r>
    </w:p>
    <w:p w14:paraId="072870DF"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e.</w:t>
      </w:r>
      <w:r w:rsidRPr="00D94AE4">
        <w:rPr>
          <w:rFonts w:ascii="Arial" w:hAnsi="Arial" w:cs="Arial"/>
          <w:sz w:val="22"/>
          <w:szCs w:val="22"/>
        </w:rPr>
        <w:tab/>
        <w:t xml:space="preserve">Quien se exonere del trabajo de grado. </w:t>
      </w:r>
    </w:p>
    <w:p w14:paraId="357EC606"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5B7F91B2"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Esta exaltación se anexará a la hoja de vida del estudiante y se entregará en la ceremonia de grado. </w:t>
      </w:r>
    </w:p>
    <w:p w14:paraId="48053860"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0B508522" w14:textId="3224535F" w:rsidR="002864DA" w:rsidRPr="00D94AE4" w:rsidRDefault="002864DA" w:rsidP="00E310BF">
      <w:pPr>
        <w:jc w:val="both"/>
        <w:rPr>
          <w:rFonts w:ascii="Arial" w:hAnsi="Arial" w:cs="Arial"/>
          <w:sz w:val="22"/>
          <w:szCs w:val="22"/>
        </w:rPr>
      </w:pPr>
      <w:r w:rsidRPr="00D94AE4">
        <w:rPr>
          <w:rFonts w:ascii="Arial" w:hAnsi="Arial" w:cs="Arial"/>
          <w:b/>
          <w:sz w:val="22"/>
          <w:szCs w:val="22"/>
        </w:rPr>
        <w:t>Premio A La Excelencia Deportiva, Artística O De Servicios A La Comunidad</w:t>
      </w:r>
      <w:r w:rsidRPr="00D94AE4">
        <w:rPr>
          <w:rFonts w:ascii="Arial" w:hAnsi="Arial" w:cs="Arial"/>
          <w:sz w:val="22"/>
          <w:szCs w:val="22"/>
        </w:rPr>
        <w:t xml:space="preserve">:  El estudiante que se destaque por su desempeño y compromiso académico, cultural, deportivo, institucional, comunitario y social, a solicitud del Consejo Académico, podrá ser propuesto para representar al Instituto en certámenes del orden local, regional, nacional e internacional. </w:t>
      </w:r>
    </w:p>
    <w:p w14:paraId="2B101D0E"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00A45C5A" w14:textId="54052F74" w:rsidR="002864DA" w:rsidRPr="00D94AE4" w:rsidRDefault="002864DA" w:rsidP="00E310BF">
      <w:pPr>
        <w:jc w:val="both"/>
        <w:rPr>
          <w:rFonts w:ascii="Arial" w:hAnsi="Arial" w:cs="Arial"/>
          <w:sz w:val="22"/>
          <w:szCs w:val="22"/>
        </w:rPr>
      </w:pPr>
      <w:r w:rsidRPr="00D94AE4">
        <w:rPr>
          <w:rFonts w:ascii="Arial" w:hAnsi="Arial" w:cs="Arial"/>
          <w:b/>
          <w:sz w:val="22"/>
          <w:szCs w:val="22"/>
        </w:rPr>
        <w:t>Premio A La Excelencia:</w:t>
      </w:r>
      <w:r w:rsidRPr="00D94AE4">
        <w:rPr>
          <w:rFonts w:ascii="Arial" w:hAnsi="Arial" w:cs="Arial"/>
          <w:sz w:val="22"/>
          <w:szCs w:val="22"/>
        </w:rPr>
        <w:t xml:space="preserve"> El Consejo Académico autorizará la exoneración del pago de los derechos de matrícula a </w:t>
      </w:r>
      <w:r w:rsidR="00E310BF" w:rsidRPr="00D94AE4">
        <w:rPr>
          <w:rFonts w:ascii="Arial" w:hAnsi="Arial" w:cs="Arial"/>
          <w:sz w:val="22"/>
          <w:szCs w:val="22"/>
        </w:rPr>
        <w:t>los destacados</w:t>
      </w:r>
      <w:r w:rsidRPr="00D94AE4">
        <w:rPr>
          <w:rFonts w:ascii="Arial" w:hAnsi="Arial" w:cs="Arial"/>
          <w:sz w:val="22"/>
          <w:szCs w:val="22"/>
        </w:rPr>
        <w:t xml:space="preserve"> deportistas, artistas y quienes presten servicios a la comunidad que a criterio de este órgano hayan realizado participaciones de excelencia en eventos del orden municipal, departamental, nacional e internacional. La sola pertenencia a ellas no implica el derecho de este reconocimiento. </w:t>
      </w:r>
    </w:p>
    <w:p w14:paraId="3C77A9F5"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1353D78F" w14:textId="37624458" w:rsidR="002864DA" w:rsidRPr="00D94AE4" w:rsidRDefault="002864DA" w:rsidP="00E310BF">
      <w:pPr>
        <w:jc w:val="both"/>
        <w:rPr>
          <w:rFonts w:ascii="Arial" w:hAnsi="Arial" w:cs="Arial"/>
          <w:sz w:val="22"/>
          <w:szCs w:val="22"/>
        </w:rPr>
      </w:pPr>
      <w:r w:rsidRPr="00D94AE4">
        <w:rPr>
          <w:rFonts w:ascii="Arial" w:hAnsi="Arial" w:cs="Arial"/>
          <w:b/>
          <w:sz w:val="22"/>
          <w:szCs w:val="22"/>
        </w:rPr>
        <w:t xml:space="preserve">Monitorias: </w:t>
      </w:r>
      <w:r w:rsidRPr="00D94AE4">
        <w:rPr>
          <w:rFonts w:ascii="Arial" w:hAnsi="Arial" w:cs="Arial"/>
          <w:sz w:val="22"/>
          <w:szCs w:val="22"/>
        </w:rPr>
        <w:t xml:space="preserve">Es el mecanismo adoptado por el Instituto para ser otorgado a los estudiantes que se destaquen por sus competencias académicas, culturales, deportivas, artísticas, comunicativas y sociales. Los estudiantes monitores son auxiliares de los docentes, jefes de dependencia y/o coordinadores de grupos internos del Instituto, quienes realizan una función adicional, en lo posible, en el desarrollo de la estructura curricular del (los) programa (s) cursado (s), EL ITP oferta las siguientes modalidades: </w:t>
      </w:r>
    </w:p>
    <w:p w14:paraId="12813589"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6452BF13" w14:textId="53C41DC8" w:rsidR="002864DA" w:rsidRPr="00D94AE4" w:rsidRDefault="003C439C" w:rsidP="003C439C">
      <w:pPr>
        <w:ind w:left="1416"/>
        <w:jc w:val="both"/>
        <w:rPr>
          <w:rFonts w:ascii="Arial" w:hAnsi="Arial" w:cs="Arial"/>
          <w:sz w:val="22"/>
          <w:szCs w:val="22"/>
        </w:rPr>
      </w:pPr>
      <w:r w:rsidRPr="00D94AE4">
        <w:rPr>
          <w:rFonts w:ascii="Arial" w:hAnsi="Arial" w:cs="Arial"/>
          <w:b/>
          <w:sz w:val="22"/>
          <w:szCs w:val="22"/>
        </w:rPr>
        <w:t>b</w:t>
      </w:r>
      <w:r w:rsidR="002864DA" w:rsidRPr="00D94AE4">
        <w:rPr>
          <w:rFonts w:ascii="Arial" w:hAnsi="Arial" w:cs="Arial"/>
          <w:b/>
          <w:sz w:val="22"/>
          <w:szCs w:val="22"/>
        </w:rPr>
        <w:t>.</w:t>
      </w:r>
      <w:r w:rsidR="002864DA" w:rsidRPr="00D94AE4">
        <w:rPr>
          <w:rFonts w:ascii="Arial" w:hAnsi="Arial" w:cs="Arial"/>
          <w:b/>
          <w:sz w:val="22"/>
          <w:szCs w:val="22"/>
        </w:rPr>
        <w:tab/>
        <w:t>Monitorias académicas</w:t>
      </w:r>
      <w:r w:rsidR="002864DA" w:rsidRPr="00D94AE4">
        <w:rPr>
          <w:rFonts w:ascii="Arial" w:hAnsi="Arial" w:cs="Arial"/>
          <w:sz w:val="22"/>
          <w:szCs w:val="22"/>
        </w:rPr>
        <w:t xml:space="preserve">. Son las que se otorgan a estudiantes regulares del Instituto en Programas Académicos de Pregrado para el apoyo y colaboración en actividades de docencia, investigación y extensión, bajo la supervisión de uno o varios docentes, y su participación será parte integrante de su proceso de formación académica en el ITP, específicamente, colaborarán con los docentes en actividades exclusivas de apoyo a la labor académica tales como: Organización de prácticas y laboratorios con funciones de guías, instrumentación y suministros, consecución y adecuación de material bibliográfico y audiovisual; asesoría a estudiantes en talleres extra clase, revisión de </w:t>
      </w:r>
      <w:r w:rsidR="002864DA" w:rsidRPr="00D94AE4">
        <w:rPr>
          <w:rFonts w:ascii="Arial" w:hAnsi="Arial" w:cs="Arial"/>
          <w:sz w:val="22"/>
          <w:szCs w:val="22"/>
        </w:rPr>
        <w:lastRenderedPageBreak/>
        <w:t xml:space="preserve">trabajos y colaboración general en labores de investigación y extensión relacionadas con cátedra. </w:t>
      </w:r>
    </w:p>
    <w:p w14:paraId="55792FBE" w14:textId="77777777" w:rsidR="002864DA" w:rsidRPr="00D94AE4" w:rsidRDefault="002864DA" w:rsidP="003C439C">
      <w:pPr>
        <w:ind w:left="1416"/>
        <w:jc w:val="both"/>
        <w:rPr>
          <w:rFonts w:ascii="Arial" w:hAnsi="Arial" w:cs="Arial"/>
          <w:sz w:val="22"/>
          <w:szCs w:val="22"/>
        </w:rPr>
      </w:pPr>
      <w:r w:rsidRPr="00D94AE4">
        <w:rPr>
          <w:rFonts w:ascii="Arial" w:hAnsi="Arial" w:cs="Arial"/>
          <w:sz w:val="22"/>
          <w:szCs w:val="22"/>
        </w:rPr>
        <w:t xml:space="preserve"> </w:t>
      </w:r>
    </w:p>
    <w:p w14:paraId="25295ED2" w14:textId="0AB6A524" w:rsidR="002864DA" w:rsidRPr="00D94AE4" w:rsidRDefault="002864DA" w:rsidP="003C439C">
      <w:pPr>
        <w:ind w:left="1416"/>
        <w:jc w:val="both"/>
        <w:rPr>
          <w:rFonts w:ascii="Arial" w:hAnsi="Arial" w:cs="Arial"/>
          <w:sz w:val="22"/>
          <w:szCs w:val="22"/>
        </w:rPr>
      </w:pPr>
      <w:r w:rsidRPr="00D94AE4">
        <w:rPr>
          <w:rFonts w:ascii="Arial" w:hAnsi="Arial" w:cs="Arial"/>
          <w:sz w:val="22"/>
          <w:szCs w:val="22"/>
        </w:rPr>
        <w:t>b.</w:t>
      </w:r>
      <w:r w:rsidRPr="00D94AE4">
        <w:rPr>
          <w:rFonts w:ascii="Arial" w:hAnsi="Arial" w:cs="Arial"/>
          <w:sz w:val="22"/>
          <w:szCs w:val="22"/>
        </w:rPr>
        <w:tab/>
      </w:r>
      <w:r w:rsidRPr="00D94AE4">
        <w:rPr>
          <w:rFonts w:ascii="Arial" w:hAnsi="Arial" w:cs="Arial"/>
          <w:b/>
          <w:sz w:val="22"/>
          <w:szCs w:val="22"/>
        </w:rPr>
        <w:t>Monitorias Administrativas:</w:t>
      </w:r>
      <w:r w:rsidRPr="00D94AE4">
        <w:rPr>
          <w:rFonts w:ascii="Arial" w:hAnsi="Arial" w:cs="Arial"/>
          <w:sz w:val="22"/>
          <w:szCs w:val="22"/>
        </w:rPr>
        <w:t xml:space="preserve"> Son las que se otorgan a estudiantes regulares del Instituto para realizar actividades técnicas o administrativas en las diferentes dependencias del Instituto, realizando actividades en labores relacionadas con su formación integral. Las actividades que desempeñen se realizarán bajo la supervisión de un funcionario (Docente o Administrativo) del Instituto. </w:t>
      </w:r>
    </w:p>
    <w:p w14:paraId="3F276D1D"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3BB3E0CD" w14:textId="00779D13" w:rsidR="002864DA" w:rsidRPr="00D94AE4" w:rsidRDefault="00EF403B" w:rsidP="00374B05">
      <w:pPr>
        <w:ind w:left="1416"/>
        <w:jc w:val="both"/>
        <w:rPr>
          <w:rFonts w:ascii="Arial" w:hAnsi="Arial" w:cs="Arial"/>
          <w:sz w:val="22"/>
          <w:szCs w:val="22"/>
        </w:rPr>
      </w:pPr>
      <w:r w:rsidRPr="00D94AE4">
        <w:rPr>
          <w:rFonts w:ascii="Arial" w:hAnsi="Arial" w:cs="Arial"/>
          <w:b/>
          <w:sz w:val="22"/>
          <w:szCs w:val="22"/>
        </w:rPr>
        <w:t>Estímulo Económico Y Reconocimiento Al Desempeño</w:t>
      </w:r>
      <w:r w:rsidR="002864DA" w:rsidRPr="00D94AE4">
        <w:rPr>
          <w:rFonts w:ascii="Arial" w:hAnsi="Arial" w:cs="Arial"/>
          <w:sz w:val="22"/>
          <w:szCs w:val="22"/>
        </w:rPr>
        <w:t xml:space="preserve">. El Instituto Tecnológico del Putumayo, reconocerá un estímulo económico a los monitores consistente en la exoneración del pago de un porcentaje de hasta el cien por ciento (100%) de su matrícula en el período en curso o inmediatamente siguiente, para los estudiantes que desarrollen </w:t>
      </w:r>
      <w:proofErr w:type="spellStart"/>
      <w:r w:rsidR="002864DA" w:rsidRPr="00D94AE4">
        <w:rPr>
          <w:rFonts w:ascii="Arial" w:hAnsi="Arial" w:cs="Arial"/>
          <w:sz w:val="22"/>
          <w:szCs w:val="22"/>
        </w:rPr>
        <w:t>monitorías</w:t>
      </w:r>
      <w:proofErr w:type="spellEnd"/>
      <w:r w:rsidR="002864DA" w:rsidRPr="00D94AE4">
        <w:rPr>
          <w:rFonts w:ascii="Arial" w:hAnsi="Arial" w:cs="Arial"/>
          <w:sz w:val="22"/>
          <w:szCs w:val="22"/>
        </w:rPr>
        <w:t xml:space="preserve"> académicas por seis (6) horas a la semana, o </w:t>
      </w:r>
      <w:proofErr w:type="spellStart"/>
      <w:r w:rsidR="002864DA" w:rsidRPr="00D94AE4">
        <w:rPr>
          <w:rFonts w:ascii="Arial" w:hAnsi="Arial" w:cs="Arial"/>
          <w:sz w:val="22"/>
          <w:szCs w:val="22"/>
        </w:rPr>
        <w:t>monitorías</w:t>
      </w:r>
      <w:proofErr w:type="spellEnd"/>
      <w:r w:rsidR="002864DA" w:rsidRPr="00D94AE4">
        <w:rPr>
          <w:rFonts w:ascii="Arial" w:hAnsi="Arial" w:cs="Arial"/>
          <w:sz w:val="22"/>
          <w:szCs w:val="22"/>
        </w:rPr>
        <w:t xml:space="preserve"> administrativas por doce (12) horas a la semana durante dieciséis (16) semanas continuas en el Instituto o su equivalente proporcional cuando las horas desarrolladas semanalmente sean inferiores a las establecidas o el número de semanas sea inferior a dieciséis (16).  </w:t>
      </w:r>
    </w:p>
    <w:p w14:paraId="7EC3EB6A" w14:textId="2245EA8D" w:rsidR="00EF403B"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22EE9E15" w14:textId="58D26D0A" w:rsidR="002864DA" w:rsidRPr="00D94AE4" w:rsidRDefault="00EF403B" w:rsidP="00E310BF">
      <w:pPr>
        <w:jc w:val="both"/>
        <w:rPr>
          <w:rFonts w:ascii="Arial" w:hAnsi="Arial" w:cs="Arial"/>
          <w:sz w:val="22"/>
          <w:szCs w:val="22"/>
        </w:rPr>
      </w:pPr>
      <w:r w:rsidRPr="00D94AE4">
        <w:rPr>
          <w:rFonts w:ascii="Arial" w:hAnsi="Arial" w:cs="Arial"/>
          <w:b/>
          <w:sz w:val="22"/>
          <w:szCs w:val="22"/>
        </w:rPr>
        <w:t>Premio A La Innovación Y Al Desarrollo Tecnológico:</w:t>
      </w:r>
      <w:r w:rsidR="002864DA" w:rsidRPr="00D94AE4">
        <w:rPr>
          <w:rFonts w:ascii="Arial" w:hAnsi="Arial" w:cs="Arial"/>
          <w:sz w:val="22"/>
          <w:szCs w:val="22"/>
        </w:rPr>
        <w:t xml:space="preserve"> Al estudiante o los estudiantes de cada programa académico que ocupen el primer lugar durante la presentación de las muestras de trabajos tecnológicos o empresariales se le otorgará un porcentaje de exoneración de matrícula. </w:t>
      </w:r>
    </w:p>
    <w:p w14:paraId="37335296"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14E31CE2" w14:textId="7989847C" w:rsidR="002864DA" w:rsidRPr="00D94AE4" w:rsidRDefault="00EF403B" w:rsidP="00E310BF">
      <w:pPr>
        <w:jc w:val="both"/>
        <w:rPr>
          <w:rFonts w:ascii="Arial" w:hAnsi="Arial" w:cs="Arial"/>
          <w:sz w:val="22"/>
          <w:szCs w:val="22"/>
        </w:rPr>
      </w:pPr>
      <w:r w:rsidRPr="00D94AE4">
        <w:rPr>
          <w:rFonts w:ascii="Arial" w:hAnsi="Arial" w:cs="Arial"/>
          <w:b/>
          <w:sz w:val="22"/>
          <w:szCs w:val="22"/>
        </w:rPr>
        <w:t>Representación Estudiantil</w:t>
      </w:r>
      <w:r w:rsidR="002864DA" w:rsidRPr="00D94AE4">
        <w:rPr>
          <w:rFonts w:ascii="Arial" w:hAnsi="Arial" w:cs="Arial"/>
          <w:sz w:val="22"/>
          <w:szCs w:val="22"/>
        </w:rPr>
        <w:t xml:space="preserve">. Los representantes de los estudiantes ante el Consejo Directivo y el Consejo Académico del Instituto Tecnológico del Putumayo, tendrán un descuento del 100% en el valor de la matrícula, durante el tiempo que dure su representación. </w:t>
      </w:r>
    </w:p>
    <w:p w14:paraId="67D7C811"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21992567" w14:textId="6419657F" w:rsidR="002864DA" w:rsidRPr="00D94AE4" w:rsidRDefault="00EF403B" w:rsidP="00E310BF">
      <w:pPr>
        <w:jc w:val="both"/>
        <w:rPr>
          <w:rFonts w:ascii="Arial" w:hAnsi="Arial" w:cs="Arial"/>
          <w:sz w:val="22"/>
          <w:szCs w:val="22"/>
        </w:rPr>
      </w:pPr>
      <w:r w:rsidRPr="00D94AE4">
        <w:rPr>
          <w:rFonts w:ascii="Arial" w:hAnsi="Arial" w:cs="Arial"/>
          <w:b/>
          <w:sz w:val="22"/>
          <w:szCs w:val="22"/>
        </w:rPr>
        <w:t xml:space="preserve">Exoneración De Trabajo De Grado: </w:t>
      </w:r>
      <w:r w:rsidR="002864DA" w:rsidRPr="00D94AE4">
        <w:rPr>
          <w:rFonts w:ascii="Arial" w:hAnsi="Arial" w:cs="Arial"/>
          <w:sz w:val="22"/>
          <w:szCs w:val="22"/>
        </w:rPr>
        <w:t xml:space="preserve"> El Instituto Tecnológico del Putumayo, concederá beneficio de exoneración de presentar el Trabajo de Grado al estudiante, cuando obtenga un promedio académico aritmético igual o superior a </w:t>
      </w:r>
      <w:r w:rsidR="00887A9E" w:rsidRPr="00D94AE4">
        <w:rPr>
          <w:rFonts w:ascii="Arial" w:hAnsi="Arial" w:cs="Arial"/>
          <w:sz w:val="22"/>
          <w:szCs w:val="22"/>
        </w:rPr>
        <w:t>cuatro puntos</w:t>
      </w:r>
      <w:r w:rsidR="002864DA" w:rsidRPr="00D94AE4">
        <w:rPr>
          <w:rFonts w:ascii="Arial" w:hAnsi="Arial" w:cs="Arial"/>
          <w:sz w:val="22"/>
          <w:szCs w:val="22"/>
        </w:rPr>
        <w:t xml:space="preserve"> siete (4.7) en todo su programa académico. El promedio académico aritmético será medido sin tener en cuenta habilitaciones, homologaciones y cursos intensivos autorizados para repetir unidades de formación ya cursadas. </w:t>
      </w:r>
    </w:p>
    <w:p w14:paraId="0B3C94F2" w14:textId="77777777" w:rsidR="002864DA" w:rsidRPr="00D94AE4" w:rsidRDefault="002864DA" w:rsidP="00C631FB">
      <w:pPr>
        <w:ind w:left="708"/>
        <w:jc w:val="both"/>
        <w:rPr>
          <w:rFonts w:ascii="Arial" w:hAnsi="Arial" w:cs="Arial"/>
          <w:sz w:val="22"/>
          <w:szCs w:val="22"/>
        </w:rPr>
      </w:pPr>
      <w:r w:rsidRPr="00D94AE4">
        <w:rPr>
          <w:rFonts w:ascii="Arial" w:hAnsi="Arial" w:cs="Arial"/>
          <w:sz w:val="22"/>
          <w:szCs w:val="22"/>
        </w:rPr>
        <w:t xml:space="preserve"> </w:t>
      </w:r>
    </w:p>
    <w:p w14:paraId="3BB0A5CA" w14:textId="46A61453" w:rsidR="00374B05" w:rsidRPr="00D94AE4" w:rsidRDefault="00E310BF" w:rsidP="00DA21A4">
      <w:pPr>
        <w:jc w:val="both"/>
        <w:rPr>
          <w:rFonts w:ascii="Arial" w:hAnsi="Arial" w:cs="Arial"/>
          <w:sz w:val="22"/>
          <w:szCs w:val="22"/>
        </w:rPr>
      </w:pPr>
      <w:r w:rsidRPr="00D94AE4">
        <w:rPr>
          <w:rFonts w:ascii="Arial" w:hAnsi="Arial" w:cs="Arial"/>
          <w:sz w:val="22"/>
          <w:szCs w:val="22"/>
        </w:rPr>
        <w:t xml:space="preserve">El instituto tecnológico </w:t>
      </w:r>
      <w:r w:rsidR="0001684F" w:rsidRPr="00D94AE4">
        <w:rPr>
          <w:rFonts w:ascii="Arial" w:hAnsi="Arial" w:cs="Arial"/>
          <w:sz w:val="22"/>
          <w:szCs w:val="22"/>
        </w:rPr>
        <w:t>del Putumayo conforme al estatuto estudiantil</w:t>
      </w:r>
      <w:r w:rsidRPr="00D94AE4">
        <w:rPr>
          <w:rFonts w:ascii="Arial" w:hAnsi="Arial" w:cs="Arial"/>
          <w:sz w:val="22"/>
          <w:szCs w:val="22"/>
        </w:rPr>
        <w:t xml:space="preserve"> realiza los</w:t>
      </w:r>
      <w:r w:rsidR="0001684F" w:rsidRPr="00D94AE4">
        <w:rPr>
          <w:rFonts w:ascii="Arial" w:hAnsi="Arial" w:cs="Arial"/>
          <w:sz w:val="22"/>
          <w:szCs w:val="22"/>
        </w:rPr>
        <w:t xml:space="preserve"> siguientes</w:t>
      </w:r>
      <w:r w:rsidRPr="00D94AE4">
        <w:rPr>
          <w:rFonts w:ascii="Arial" w:hAnsi="Arial" w:cs="Arial"/>
          <w:sz w:val="22"/>
          <w:szCs w:val="22"/>
        </w:rPr>
        <w:t xml:space="preserve"> </w:t>
      </w:r>
      <w:r w:rsidR="0001684F" w:rsidRPr="00D94AE4">
        <w:rPr>
          <w:rFonts w:ascii="Arial" w:hAnsi="Arial" w:cs="Arial"/>
          <w:sz w:val="22"/>
          <w:szCs w:val="22"/>
        </w:rPr>
        <w:t>reconocimientos</w:t>
      </w:r>
      <w:r w:rsidRPr="00D94AE4">
        <w:rPr>
          <w:rFonts w:ascii="Arial" w:hAnsi="Arial" w:cs="Arial"/>
          <w:sz w:val="22"/>
          <w:szCs w:val="22"/>
        </w:rPr>
        <w:t>:</w:t>
      </w:r>
    </w:p>
    <w:p w14:paraId="3A498725" w14:textId="3B097042" w:rsidR="002864DA" w:rsidRPr="00D94AE4" w:rsidRDefault="002864DA" w:rsidP="00DA21A4">
      <w:pPr>
        <w:jc w:val="both"/>
        <w:rPr>
          <w:rFonts w:ascii="Arial" w:hAnsi="Arial" w:cs="Arial"/>
          <w:sz w:val="22"/>
          <w:szCs w:val="22"/>
        </w:rPr>
      </w:pPr>
    </w:p>
    <w:p w14:paraId="31D269EA" w14:textId="761CF2AC" w:rsidR="002864DA" w:rsidRPr="00D94AE4" w:rsidRDefault="000E277E" w:rsidP="000E277E">
      <w:pPr>
        <w:ind w:left="708"/>
        <w:jc w:val="both"/>
        <w:rPr>
          <w:rFonts w:ascii="Arial" w:hAnsi="Arial" w:cs="Arial"/>
          <w:sz w:val="22"/>
          <w:szCs w:val="22"/>
        </w:rPr>
      </w:pPr>
      <w:r w:rsidRPr="00D94AE4">
        <w:rPr>
          <w:rFonts w:ascii="Arial" w:hAnsi="Arial" w:cs="Arial"/>
          <w:b/>
          <w:sz w:val="22"/>
          <w:szCs w:val="22"/>
        </w:rPr>
        <w:t xml:space="preserve">Reconocimiento para </w:t>
      </w:r>
      <w:r w:rsidRPr="00D94AE4">
        <w:rPr>
          <w:rFonts w:ascii="Arial" w:hAnsi="Arial" w:cs="Arial"/>
          <w:sz w:val="22"/>
          <w:szCs w:val="22"/>
        </w:rPr>
        <w:t>trabajos</w:t>
      </w:r>
      <w:r w:rsidRPr="00D94AE4">
        <w:rPr>
          <w:rFonts w:ascii="Arial" w:hAnsi="Arial" w:cs="Arial"/>
          <w:b/>
          <w:sz w:val="22"/>
          <w:szCs w:val="22"/>
        </w:rPr>
        <w:t xml:space="preserve"> de grado que aporten innovación y desarrollo en el área de conocimiento</w:t>
      </w:r>
      <w:r w:rsidRPr="00D94AE4">
        <w:rPr>
          <w:rFonts w:ascii="Arial" w:hAnsi="Arial" w:cs="Arial"/>
          <w:sz w:val="22"/>
          <w:szCs w:val="22"/>
        </w:rPr>
        <w:t xml:space="preserve">: </w:t>
      </w:r>
      <w:r w:rsidR="002864DA" w:rsidRPr="00D94AE4">
        <w:rPr>
          <w:rFonts w:ascii="Arial" w:hAnsi="Arial" w:cs="Arial"/>
          <w:sz w:val="22"/>
          <w:szCs w:val="22"/>
        </w:rPr>
        <w:t xml:space="preserve">(Modificado mediante Acuerdo No.006 del 4 de agosto de 2017) Los estudiantes que realicen trabajos de grado que aporten innovación y desarrollo en el área de conocimiento y cuya valoración sea Meritorio o Laureado por parte del Jurado, tendrá como reconocimiento el descuento del 100% en el valor correspondiente a los derechos de grado. Los estudiantes deberán presentar por escrito ante la Rectoría dentro de los cinco (5) días hábiles siguientes a la sustentación, la solicitud y certificación respectiva a fin de realizar los trámites pertinentes. Se exceptúan los trabajos de grado realizados por las modalidades: Producción Académicas por Líneas de Investigación, Diplomado de Profundización y Pasantía. </w:t>
      </w:r>
    </w:p>
    <w:p w14:paraId="7035F6D1"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lastRenderedPageBreak/>
        <w:t xml:space="preserve"> </w:t>
      </w:r>
    </w:p>
    <w:p w14:paraId="614AB4B2" w14:textId="7B35A37C" w:rsidR="002864DA" w:rsidRPr="00D94AE4" w:rsidRDefault="000E277E" w:rsidP="000E277E">
      <w:pPr>
        <w:ind w:left="708"/>
        <w:jc w:val="both"/>
        <w:rPr>
          <w:rFonts w:ascii="Arial" w:hAnsi="Arial" w:cs="Arial"/>
          <w:sz w:val="22"/>
          <w:szCs w:val="22"/>
        </w:rPr>
      </w:pPr>
      <w:r w:rsidRPr="00D94AE4">
        <w:rPr>
          <w:rFonts w:ascii="Arial" w:hAnsi="Arial" w:cs="Arial"/>
          <w:b/>
          <w:sz w:val="22"/>
          <w:szCs w:val="22"/>
        </w:rPr>
        <w:t>Reconocimientos para Estudiantes que asistiendo en representación del Instituto a eventos y/o certámenes académicos, científicos, deportivos y culturales a nivel departamental, nacional e internacional</w:t>
      </w:r>
      <w:r w:rsidRPr="00D94AE4">
        <w:rPr>
          <w:rFonts w:ascii="Arial" w:hAnsi="Arial" w:cs="Arial"/>
          <w:sz w:val="22"/>
          <w:szCs w:val="22"/>
        </w:rPr>
        <w:t xml:space="preserve">: </w:t>
      </w:r>
      <w:r w:rsidR="002864DA" w:rsidRPr="00D94AE4">
        <w:rPr>
          <w:rFonts w:ascii="Arial" w:hAnsi="Arial" w:cs="Arial"/>
          <w:sz w:val="22"/>
          <w:szCs w:val="22"/>
        </w:rPr>
        <w:t xml:space="preserve">El Instituto Tecnológico del Putumayo reconocerá incentivos pecuniarios a los estudiantes que asistiendo en representación del Instituto a eventos y/o certámenes académicos, científicos, deportivos y culturales a nivel departamental, nacional e internacional, obtengan por su desempeño el primero o segundo puesto en el certamen. Así como también a quienes participando de los eventos y/o certámenes académicos, científicos, deportivos y culturales a nivel institucional obtengan primero, segundo, tercero, cuarto y quinto lugar. </w:t>
      </w:r>
    </w:p>
    <w:p w14:paraId="0A030BC6"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31E76F1E"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El incentivo pecuniario no se entregará al estudiante, éste aplicará como porcentaje de descuento de la matrícula y/o sobre los derechos de grado en el caso de los estudiantes que finalizan su formación académica en cualquiera de los ciclos. </w:t>
      </w:r>
    </w:p>
    <w:p w14:paraId="169E909E"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5C1EB226"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Los incentivos para los eventos culturales y deportivos serán asumidos con cargo a los recursos de Bienestar Universitario y no podrán superar el 50% de los valores anuales asignados por este concepto. El Comité de Bienestar Universitario solicitará a Rectoría la distribución y otorgamiento de dichos incentivos, quien previa disponibilidad presupuestal, los otorgará mediante acto administrativo. </w:t>
      </w:r>
    </w:p>
    <w:p w14:paraId="20A530DA"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7C4FD4E3"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Los incentivos para los eventos académicos y científicos, serán asumidos con cargo a recursos provenientes de la estampilla pro Desarrollo ITP hasta un 20% del aforo anual estimado por este concepto. La Vicerrectoría Académica solicitará a la Rectoría, la distribución y otorgamiento de dichos incentivos, quien previa disponibilidad presupuestal, los otorgará mediante acto administrativo.  </w:t>
      </w:r>
    </w:p>
    <w:p w14:paraId="1DA7036D"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13B0A5B9" w14:textId="6ABAC174" w:rsidR="000E277E" w:rsidRPr="00D94AE4" w:rsidRDefault="000E277E" w:rsidP="000E277E">
      <w:pPr>
        <w:ind w:left="708"/>
        <w:jc w:val="both"/>
        <w:rPr>
          <w:rFonts w:ascii="Arial" w:hAnsi="Arial" w:cs="Arial"/>
          <w:sz w:val="22"/>
          <w:szCs w:val="22"/>
        </w:rPr>
      </w:pPr>
      <w:r w:rsidRPr="00D94AE4">
        <w:rPr>
          <w:rFonts w:ascii="Arial" w:hAnsi="Arial" w:cs="Arial"/>
          <w:b/>
          <w:sz w:val="22"/>
          <w:szCs w:val="22"/>
        </w:rPr>
        <w:t xml:space="preserve">Permisos para asistir a certámenes y/o eventos culturales, científicos, tecnológicos y </w:t>
      </w:r>
      <w:r w:rsidR="00037F5E" w:rsidRPr="00D94AE4">
        <w:rPr>
          <w:rFonts w:ascii="Arial" w:hAnsi="Arial" w:cs="Arial"/>
          <w:b/>
          <w:sz w:val="22"/>
          <w:szCs w:val="22"/>
        </w:rPr>
        <w:t>deportivos</w:t>
      </w:r>
      <w:r w:rsidR="00037F5E" w:rsidRPr="00D94AE4">
        <w:rPr>
          <w:rFonts w:ascii="Arial" w:hAnsi="Arial" w:cs="Arial"/>
          <w:sz w:val="22"/>
          <w:szCs w:val="22"/>
        </w:rPr>
        <w:t>:</w:t>
      </w:r>
      <w:r w:rsidRPr="00D94AE4">
        <w:rPr>
          <w:rFonts w:ascii="Arial" w:hAnsi="Arial" w:cs="Arial"/>
          <w:sz w:val="22"/>
          <w:szCs w:val="22"/>
        </w:rPr>
        <w:t xml:space="preserve"> </w:t>
      </w:r>
    </w:p>
    <w:p w14:paraId="2B3B22EC" w14:textId="710CD0BC"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El Instituto mediante comunicación escrita expedida por el Consejo Académico otorgará permisos para asistir a certámenes y/o eventos culturales, científicos, tecnológicos y deportivos, a los estudiantes que por su desempeño en los diferentes ámbitos sean seleccionados para representar a la Institución a nivel regional, nacional o internacional. </w:t>
      </w:r>
    </w:p>
    <w:p w14:paraId="16B785AA"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198F7AA4"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Para garantizar la asistencia de los estudiantes a los eventos y certámenes académicos, científicos, culturales y deportivos establecidos por el Consejo Académico para cada periodo académico, la institución reconocerá los costos de pasajes aéreos, marítimos, fluviales y/o terrestres además de un valor diario estimado en 2,5 salarios diarios mínimos legales vigentes para gastos de manutención y alojamiento por cada día pernoctado y el 50% de dicho valor para los días no pernoctados. </w:t>
      </w:r>
    </w:p>
    <w:p w14:paraId="30609BAD"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05411B3C"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En el caso de los eventos internacionales el valor diario estimado es de ochenta (80) USD para gastos de manutención y alojamiento por cada día pernoctado fuera del país. En todos los casos, ningún evento mayor a diez (10) días será financiado por la institución y el número de eventos </w:t>
      </w:r>
      <w:r w:rsidRPr="00D94AE4">
        <w:rPr>
          <w:rFonts w:ascii="Arial" w:hAnsi="Arial" w:cs="Arial"/>
          <w:sz w:val="22"/>
          <w:szCs w:val="22"/>
        </w:rPr>
        <w:lastRenderedPageBreak/>
        <w:t xml:space="preserve">será determinado teniendo en cuenta la respectiva disponibilidad presupuestal con que cuente la institución. </w:t>
      </w:r>
    </w:p>
    <w:p w14:paraId="2DBE890A" w14:textId="77777777" w:rsidR="002864DA" w:rsidRPr="00D94AE4" w:rsidRDefault="002864DA" w:rsidP="000E277E">
      <w:pPr>
        <w:ind w:left="708"/>
        <w:jc w:val="both"/>
        <w:rPr>
          <w:rFonts w:ascii="Arial" w:hAnsi="Arial" w:cs="Arial"/>
          <w:sz w:val="22"/>
          <w:szCs w:val="22"/>
        </w:rPr>
      </w:pPr>
      <w:r w:rsidRPr="00D94AE4">
        <w:rPr>
          <w:rFonts w:ascii="Arial" w:hAnsi="Arial" w:cs="Arial"/>
          <w:sz w:val="22"/>
          <w:szCs w:val="22"/>
        </w:rPr>
        <w:t xml:space="preserve"> </w:t>
      </w:r>
    </w:p>
    <w:p w14:paraId="019C1FF9" w14:textId="4535BC10" w:rsidR="002864DA" w:rsidRPr="00D94AE4" w:rsidRDefault="002864DA" w:rsidP="000E277E">
      <w:pPr>
        <w:ind w:left="708"/>
        <w:jc w:val="both"/>
        <w:rPr>
          <w:rFonts w:ascii="Arial" w:hAnsi="Arial" w:cs="Arial"/>
          <w:sz w:val="22"/>
          <w:szCs w:val="22"/>
        </w:rPr>
      </w:pPr>
      <w:r w:rsidRPr="00D94AE4">
        <w:rPr>
          <w:rFonts w:ascii="Arial" w:hAnsi="Arial" w:cs="Arial"/>
          <w:b/>
          <w:color w:val="000000" w:themeColor="text1"/>
          <w:sz w:val="22"/>
          <w:szCs w:val="22"/>
        </w:rPr>
        <w:t>El Instituto reconocerá “Mención de Honor”</w:t>
      </w:r>
      <w:r w:rsidR="000E277E" w:rsidRPr="00D94AE4">
        <w:rPr>
          <w:rFonts w:ascii="Arial" w:hAnsi="Arial" w:cs="Arial"/>
          <w:b/>
          <w:color w:val="000000" w:themeColor="text1"/>
          <w:sz w:val="22"/>
          <w:szCs w:val="22"/>
        </w:rPr>
        <w:t>:</w:t>
      </w:r>
      <w:r w:rsidR="000E277E" w:rsidRPr="00D94AE4">
        <w:rPr>
          <w:rFonts w:ascii="Arial" w:hAnsi="Arial" w:cs="Arial"/>
          <w:color w:val="000000" w:themeColor="text1"/>
          <w:sz w:val="22"/>
          <w:szCs w:val="22"/>
        </w:rPr>
        <w:t xml:space="preserve"> </w:t>
      </w:r>
      <w:r w:rsidRPr="00D94AE4">
        <w:rPr>
          <w:rFonts w:ascii="Arial" w:hAnsi="Arial" w:cs="Arial"/>
          <w:color w:val="000000" w:themeColor="text1"/>
          <w:sz w:val="22"/>
          <w:szCs w:val="22"/>
        </w:rPr>
        <w:t xml:space="preserve"> </w:t>
      </w:r>
      <w:r w:rsidRPr="00D94AE4">
        <w:rPr>
          <w:rFonts w:ascii="Arial" w:hAnsi="Arial" w:cs="Arial"/>
          <w:sz w:val="22"/>
          <w:szCs w:val="22"/>
        </w:rPr>
        <w:t xml:space="preserve">al mejor estudiante de cada Programa Académico que hubiere obtenido el más alto promedio y terminado los estudios de pregrado en el Instituto, sin haber habilitado ni repetido ninguna Unidad de Formación, este reconocimiento se hará en cada una de las ceremonias de grado colectivas. </w:t>
      </w:r>
    </w:p>
    <w:p w14:paraId="7EB8D87C" w14:textId="1B67F891" w:rsidR="004E07CB" w:rsidRPr="00D94AE4" w:rsidRDefault="004E07CB" w:rsidP="000E277E">
      <w:pPr>
        <w:ind w:left="708"/>
        <w:jc w:val="both"/>
        <w:rPr>
          <w:rFonts w:ascii="Arial" w:hAnsi="Arial" w:cs="Arial"/>
          <w:sz w:val="22"/>
          <w:szCs w:val="22"/>
        </w:rPr>
      </w:pPr>
    </w:p>
    <w:p w14:paraId="7EB7A638" w14:textId="72227584" w:rsidR="004E07CB" w:rsidRPr="00D94AE4" w:rsidRDefault="004E07CB" w:rsidP="004E07CB">
      <w:pPr>
        <w:jc w:val="both"/>
        <w:rPr>
          <w:rFonts w:ascii="Arial" w:hAnsi="Arial" w:cs="Arial"/>
          <w:sz w:val="22"/>
          <w:szCs w:val="22"/>
        </w:rPr>
      </w:pPr>
      <w:r w:rsidRPr="00D94AE4">
        <w:rPr>
          <w:rFonts w:ascii="Arial" w:hAnsi="Arial" w:cs="Arial"/>
          <w:sz w:val="22"/>
          <w:szCs w:val="22"/>
        </w:rPr>
        <w:t xml:space="preserve">A continuación, se presenta una estadística de estímulos entregados a los </w:t>
      </w:r>
      <w:r w:rsidR="00FF27DE" w:rsidRPr="00D94AE4">
        <w:rPr>
          <w:rFonts w:ascii="Arial" w:hAnsi="Arial" w:cs="Arial"/>
          <w:sz w:val="22"/>
          <w:szCs w:val="22"/>
        </w:rPr>
        <w:t>estudiantes hasta el año</w:t>
      </w:r>
      <w:r w:rsidRPr="00D94AE4">
        <w:rPr>
          <w:rFonts w:ascii="Arial" w:hAnsi="Arial" w:cs="Arial"/>
          <w:sz w:val="22"/>
          <w:szCs w:val="22"/>
        </w:rPr>
        <w:t xml:space="preserve"> 2020, que básicamente como se menciona en las descripciones de cada estimulo se hacen a través de descuentos en las matriculas, lo que</w:t>
      </w:r>
      <w:r w:rsidR="002746E1" w:rsidRPr="00D94AE4">
        <w:rPr>
          <w:rFonts w:ascii="Arial" w:hAnsi="Arial" w:cs="Arial"/>
          <w:sz w:val="22"/>
          <w:szCs w:val="22"/>
        </w:rPr>
        <w:t xml:space="preserve"> supuso una suspensión de eso estímulos ya que a</w:t>
      </w:r>
      <w:r w:rsidRPr="00D94AE4">
        <w:rPr>
          <w:rFonts w:ascii="Arial" w:hAnsi="Arial" w:cs="Arial"/>
          <w:sz w:val="22"/>
          <w:szCs w:val="22"/>
        </w:rPr>
        <w:t xml:space="preserve"> raíz de que los estudiantes del instituto tecnológico del Putumayo fueron admitidos en las políticas nacionales de gratuidad </w:t>
      </w:r>
      <w:r w:rsidR="002746E1" w:rsidRPr="00D94AE4">
        <w:rPr>
          <w:rFonts w:ascii="Arial" w:hAnsi="Arial" w:cs="Arial"/>
          <w:sz w:val="22"/>
          <w:szCs w:val="22"/>
        </w:rPr>
        <w:t>no pueden acceder a estos descuentos por que la política cubre el 100% de sus matrículas.</w:t>
      </w:r>
    </w:p>
    <w:p w14:paraId="5D83570A" w14:textId="74A5863A" w:rsidR="002864DA" w:rsidRPr="00D94AE4" w:rsidRDefault="002864DA" w:rsidP="00DA21A4">
      <w:pPr>
        <w:jc w:val="both"/>
        <w:rPr>
          <w:rFonts w:ascii="Arial" w:hAnsi="Arial" w:cs="Arial"/>
          <w:sz w:val="22"/>
          <w:szCs w:val="22"/>
        </w:rPr>
      </w:pPr>
      <w:r w:rsidRPr="00D94AE4">
        <w:rPr>
          <w:rFonts w:ascii="Arial" w:hAnsi="Arial" w:cs="Arial"/>
          <w:sz w:val="22"/>
          <w:szCs w:val="22"/>
        </w:rPr>
        <w:t xml:space="preserve"> </w:t>
      </w:r>
    </w:p>
    <w:p w14:paraId="4A8BB458" w14:textId="228A288C" w:rsidR="00FF27DE" w:rsidRPr="00D94AE4" w:rsidRDefault="00FF27DE" w:rsidP="00FF27DE">
      <w:pPr>
        <w:rPr>
          <w:rFonts w:ascii="Arial" w:hAnsi="Arial" w:cs="Arial"/>
          <w:b/>
          <w:color w:val="000000" w:themeColor="text1"/>
          <w:sz w:val="22"/>
          <w:szCs w:val="22"/>
        </w:rPr>
      </w:pPr>
      <w:r w:rsidRPr="00D94AE4">
        <w:rPr>
          <w:rFonts w:ascii="Arial" w:hAnsi="Arial" w:cs="Arial"/>
          <w:b/>
          <w:color w:val="000000" w:themeColor="text1"/>
          <w:sz w:val="22"/>
          <w:szCs w:val="22"/>
        </w:rPr>
        <w:t>Estímulos por sobresalir en eventos deportivos y culturales:</w:t>
      </w:r>
    </w:p>
    <w:p w14:paraId="6C92711A" w14:textId="77777777" w:rsidR="00FF27DE" w:rsidRPr="00D94AE4" w:rsidRDefault="00FF27DE" w:rsidP="00FF27DE">
      <w:pPr>
        <w:rPr>
          <w:rFonts w:ascii="Arial" w:eastAsia="Times New Roman" w:hAnsi="Arial" w:cs="Arial"/>
          <w:b/>
          <w:color w:val="548DD4" w:themeColor="text2" w:themeTint="99"/>
          <w:sz w:val="22"/>
          <w:szCs w:val="22"/>
          <w:u w:val="single"/>
          <w:lang w:val="es-CO" w:eastAsia="es-CO"/>
        </w:rPr>
      </w:pPr>
    </w:p>
    <w:p w14:paraId="4909EA2E" w14:textId="77777777" w:rsidR="00FF27DE" w:rsidRPr="00D94AE4" w:rsidRDefault="00FF27DE" w:rsidP="00FF27DE">
      <w:pPr>
        <w:jc w:val="both"/>
        <w:rPr>
          <w:rFonts w:ascii="Arial" w:hAnsi="Arial" w:cs="Arial"/>
          <w:color w:val="000000"/>
          <w:sz w:val="22"/>
          <w:szCs w:val="22"/>
          <w:lang w:val="es-ES"/>
        </w:rPr>
      </w:pPr>
      <w:r w:rsidRPr="00D94AE4">
        <w:rPr>
          <w:rFonts w:ascii="Arial" w:hAnsi="Arial" w:cs="Arial"/>
          <w:color w:val="000000"/>
          <w:sz w:val="22"/>
          <w:szCs w:val="22"/>
          <w:lang w:val="es-ES"/>
        </w:rPr>
        <w:t xml:space="preserve">Conforme con el Estatuto Estudiantil acuerdo 06 del 14 de julio del 2010, que plantea en el artículo 139  que, un estímulo Académico, es aquel beneficio de cualquier índole, de carácter temporal, que forma parte de la política institucional orientada al desarrollo físico, psicoactivo y espiritual, intelectual, social o cultural, y que se concede al estudiante sobresaliente en su desempeño académico, institucional, cultural, social, comunitario, deportivo o que tenga una condición económica precaria especial establecida por el Consejo Académico del Instituto, en  el artículo 160 en su literal b establece que “El instituto tecnológico del putumayo reconocerá incentivos pecuniarios a los estudiantes que asistiendo en representación del Instituto a eventos y o certámenes académicos, científicos, deportivos y culturares a nivel departamental, nacional e internacional, obtengan por su desempeño el primero o segundo puesto en el certamen, </w:t>
      </w:r>
      <w:r w:rsidRPr="00D94AE4">
        <w:rPr>
          <w:rFonts w:ascii="Arial" w:hAnsi="Arial" w:cs="Arial"/>
          <w:b/>
          <w:i/>
          <w:color w:val="000000"/>
          <w:sz w:val="22"/>
          <w:szCs w:val="22"/>
          <w:u w:val="single"/>
          <w:lang w:val="es-ES"/>
        </w:rPr>
        <w:t>así como también a quienes participando de eventos y/o certámenes académicos, científicos, deportivos y culturales a nivel institucional obtengan primero, segundo, tercero, cuarto y quinto</w:t>
      </w:r>
      <w:r w:rsidRPr="00D94AE4">
        <w:rPr>
          <w:rFonts w:ascii="Arial" w:hAnsi="Arial" w:cs="Arial"/>
          <w:color w:val="000000"/>
          <w:sz w:val="22"/>
          <w:szCs w:val="22"/>
          <w:lang w:val="es-ES"/>
        </w:rPr>
        <w:t xml:space="preserve"> lugar y en el inciso segundo del literal b) del artículo 160 del Estatuto Estudiantil estipula que, el incentivo pecuniario no se entregará al estudiante, éste aplicará como porcentaje de descuento de la matricula y/o sobre los derechos de grado en el caso de los estudiantes que finalizan su formación académica en cualquiera de los ciclos.  </w:t>
      </w:r>
    </w:p>
    <w:p w14:paraId="1C69CABE" w14:textId="77777777" w:rsidR="00FF27DE" w:rsidRPr="00D94AE4" w:rsidRDefault="00FF27DE" w:rsidP="00FF27DE">
      <w:pPr>
        <w:jc w:val="both"/>
        <w:rPr>
          <w:rFonts w:ascii="Arial" w:hAnsi="Arial" w:cs="Arial"/>
          <w:color w:val="000000"/>
          <w:sz w:val="22"/>
          <w:szCs w:val="22"/>
          <w:lang w:val="es-ES"/>
        </w:rPr>
      </w:pPr>
    </w:p>
    <w:p w14:paraId="2193A14F" w14:textId="7F888CD6" w:rsidR="00FF27DE" w:rsidRPr="00D94AE4" w:rsidRDefault="00FF27DE" w:rsidP="00FF27DE">
      <w:pPr>
        <w:tabs>
          <w:tab w:val="left" w:pos="0"/>
        </w:tabs>
        <w:jc w:val="both"/>
        <w:rPr>
          <w:rFonts w:ascii="Arial" w:eastAsia="Times New Roman" w:hAnsi="Arial" w:cs="Arial"/>
          <w:color w:val="000000" w:themeColor="text1"/>
          <w:sz w:val="22"/>
          <w:szCs w:val="22"/>
          <w:lang w:val="es-CO" w:eastAsia="es-CO"/>
        </w:rPr>
      </w:pPr>
      <w:r w:rsidRPr="00D94AE4">
        <w:rPr>
          <w:rFonts w:ascii="Arial" w:hAnsi="Arial" w:cs="Arial"/>
          <w:color w:val="000000" w:themeColor="text1"/>
          <w:sz w:val="22"/>
          <w:szCs w:val="22"/>
        </w:rPr>
        <w:t xml:space="preserve">Teniendo en cuanta lo anterior y según el  artículo 6 del reglamento de bienestar universitario acuerdo 013 del 17 de septiembre del 2005, que establece en sus políticas “Proponer incentivos dirigidos a la comunidad educativa que se destaque en actividades relacionadas con la academia, la cultura, el deporte, la investigación y extensión” ,el Comité de Bienestar Universitario, mediante acta N° 08 del 15 de septiembre de 2016, determino la necesidad de establecer los estímulos para los eventos culturales y deportivos que se realizaran durante el segundo semestre del año 2016 en la sede Mocoa y Sibundoy, en el marco de la XVI Semana Universitaria de la siguiente manera luego </w:t>
      </w:r>
      <w:r w:rsidRPr="00D94AE4">
        <w:rPr>
          <w:rFonts w:ascii="Arial" w:eastAsia="Times New Roman" w:hAnsi="Arial" w:cs="Arial"/>
          <w:color w:val="000000" w:themeColor="text1"/>
          <w:sz w:val="22"/>
          <w:szCs w:val="22"/>
          <w:lang w:val="es-CO" w:eastAsia="es-CO"/>
        </w:rPr>
        <w:t xml:space="preserve">mediante resolución 660 de Octubre 03 del 2018 “Por medio de la cual se establecen estímulos para los estudiantes que sobresalen en eventos de investigación, deportivos y culturales del Instituto Tecnológico del Putumayo” y se establecieron las actividades ,  porcentajes a otorgar y el número de ganadores que pueden hacerse acreedores de os estímulos  conforme al siguiente cuadro. </w:t>
      </w:r>
    </w:p>
    <w:p w14:paraId="37A015B6" w14:textId="77777777" w:rsidR="00FF27DE" w:rsidRPr="00D94AE4" w:rsidRDefault="00FF27DE" w:rsidP="00FF27DE">
      <w:pPr>
        <w:tabs>
          <w:tab w:val="left" w:pos="0"/>
        </w:tabs>
        <w:jc w:val="both"/>
        <w:rPr>
          <w:rFonts w:ascii="Arial" w:eastAsia="Times New Roman" w:hAnsi="Arial" w:cs="Arial"/>
          <w:color w:val="000000" w:themeColor="text1"/>
          <w:sz w:val="22"/>
          <w:szCs w:val="22"/>
          <w:lang w:val="es-CO" w:eastAsia="es-CO"/>
        </w:rPr>
      </w:pPr>
    </w:p>
    <w:p w14:paraId="136DC1EF" w14:textId="77777777" w:rsidR="00FF27DE" w:rsidRPr="00D94AE4" w:rsidRDefault="00FF27DE" w:rsidP="00FF27DE">
      <w:pPr>
        <w:rPr>
          <w:rFonts w:ascii="Arial" w:eastAsia="Times New Roman" w:hAnsi="Arial" w:cs="Arial"/>
          <w:color w:val="000000" w:themeColor="text1"/>
          <w:sz w:val="22"/>
          <w:szCs w:val="22"/>
          <w:lang w:val="es-CO" w:eastAsia="es-CO"/>
        </w:rPr>
      </w:pPr>
    </w:p>
    <w:tbl>
      <w:tblPr>
        <w:tblW w:w="9905" w:type="dxa"/>
        <w:tblCellMar>
          <w:left w:w="70" w:type="dxa"/>
          <w:right w:w="70" w:type="dxa"/>
        </w:tblCellMar>
        <w:tblLook w:val="04A0" w:firstRow="1" w:lastRow="0" w:firstColumn="1" w:lastColumn="0" w:noHBand="0" w:noVBand="1"/>
      </w:tblPr>
      <w:tblGrid>
        <w:gridCol w:w="2631"/>
        <w:gridCol w:w="1045"/>
        <w:gridCol w:w="729"/>
        <w:gridCol w:w="1375"/>
        <w:gridCol w:w="1497"/>
        <w:gridCol w:w="886"/>
        <w:gridCol w:w="1742"/>
      </w:tblGrid>
      <w:tr w:rsidR="00FF27DE" w:rsidRPr="00D94AE4" w14:paraId="77D44ED0" w14:textId="77777777" w:rsidTr="00887A9E">
        <w:trPr>
          <w:trHeight w:val="323"/>
        </w:trPr>
        <w:tc>
          <w:tcPr>
            <w:tcW w:w="9905"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74B5A6FE" w14:textId="77777777" w:rsidR="00FF27DE" w:rsidRPr="00D94AE4" w:rsidRDefault="00FF27DE" w:rsidP="00887A9E">
            <w:pPr>
              <w:jc w:val="cente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ESTIMULOS PARA ESTUDIANTES QUE SOBRESALEN EN EVENTOS DEPORTIVOS, CULTURALES Y DE INVESTIGACION</w:t>
            </w:r>
          </w:p>
        </w:tc>
      </w:tr>
      <w:tr w:rsidR="00FF27DE" w:rsidRPr="00D94AE4" w14:paraId="58F29D41"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26E07B2C" w14:textId="77777777" w:rsidR="00FF27DE" w:rsidRPr="00D94AE4" w:rsidRDefault="00FF27DE" w:rsidP="00887A9E">
            <w:pP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ACTIVIDAD</w:t>
            </w:r>
          </w:p>
        </w:tc>
        <w:tc>
          <w:tcPr>
            <w:tcW w:w="6401" w:type="dxa"/>
            <w:gridSpan w:val="6"/>
            <w:tcBorders>
              <w:top w:val="single" w:sz="4" w:space="0" w:color="auto"/>
              <w:left w:val="nil"/>
              <w:bottom w:val="single" w:sz="4" w:space="0" w:color="auto"/>
              <w:right w:val="single" w:sz="4" w:space="0" w:color="000000"/>
            </w:tcBorders>
            <w:shd w:val="clear" w:color="auto" w:fill="auto"/>
            <w:vAlign w:val="center"/>
            <w:hideMark/>
          </w:tcPr>
          <w:p w14:paraId="0CE21956" w14:textId="77777777" w:rsidR="00FF27DE" w:rsidRPr="00D94AE4" w:rsidRDefault="00FF27DE" w:rsidP="00887A9E">
            <w:pPr>
              <w:jc w:val="cente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ESTIMULOS</w:t>
            </w:r>
          </w:p>
        </w:tc>
      </w:tr>
      <w:tr w:rsidR="00FF27DE" w:rsidRPr="00D94AE4" w14:paraId="2AC12E0E" w14:textId="77777777" w:rsidTr="00887A9E">
        <w:trPr>
          <w:trHeight w:val="418"/>
        </w:trPr>
        <w:tc>
          <w:tcPr>
            <w:tcW w:w="3503" w:type="dxa"/>
            <w:vMerge/>
            <w:tcBorders>
              <w:top w:val="nil"/>
              <w:left w:val="single" w:sz="4" w:space="0" w:color="auto"/>
              <w:bottom w:val="single" w:sz="4" w:space="0" w:color="auto"/>
              <w:right w:val="single" w:sz="4" w:space="0" w:color="auto"/>
            </w:tcBorders>
            <w:vAlign w:val="center"/>
            <w:hideMark/>
          </w:tcPr>
          <w:p w14:paraId="6E87BC79" w14:textId="77777777" w:rsidR="00FF27DE" w:rsidRPr="00D94AE4" w:rsidRDefault="00FF27DE" w:rsidP="00887A9E">
            <w:pPr>
              <w:rPr>
                <w:rFonts w:ascii="Arial" w:eastAsia="Times New Roman" w:hAnsi="Arial" w:cs="Arial"/>
                <w:b/>
                <w:bCs/>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8566371"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 xml:space="preserve">PUESTO </w:t>
            </w:r>
          </w:p>
        </w:tc>
        <w:tc>
          <w:tcPr>
            <w:tcW w:w="891" w:type="dxa"/>
            <w:tcBorders>
              <w:top w:val="nil"/>
              <w:left w:val="nil"/>
              <w:bottom w:val="single" w:sz="4" w:space="0" w:color="auto"/>
              <w:right w:val="single" w:sz="4" w:space="0" w:color="auto"/>
            </w:tcBorders>
            <w:shd w:val="clear" w:color="auto" w:fill="auto"/>
            <w:vAlign w:val="center"/>
            <w:hideMark/>
          </w:tcPr>
          <w:p w14:paraId="5531DF0F"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w:t>
            </w:r>
          </w:p>
        </w:tc>
        <w:tc>
          <w:tcPr>
            <w:tcW w:w="1074" w:type="dxa"/>
            <w:tcBorders>
              <w:top w:val="nil"/>
              <w:left w:val="nil"/>
              <w:bottom w:val="single" w:sz="4" w:space="0" w:color="auto"/>
              <w:right w:val="single" w:sz="4" w:space="0" w:color="auto"/>
            </w:tcBorders>
            <w:shd w:val="clear" w:color="auto" w:fill="auto"/>
            <w:vAlign w:val="center"/>
            <w:hideMark/>
          </w:tcPr>
          <w:p w14:paraId="754729B3"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PERSONAS</w:t>
            </w:r>
          </w:p>
        </w:tc>
        <w:tc>
          <w:tcPr>
            <w:tcW w:w="1195" w:type="dxa"/>
            <w:tcBorders>
              <w:top w:val="nil"/>
              <w:left w:val="nil"/>
              <w:bottom w:val="single" w:sz="4" w:space="0" w:color="auto"/>
              <w:right w:val="single" w:sz="4" w:space="0" w:color="auto"/>
            </w:tcBorders>
            <w:shd w:val="clear" w:color="auto" w:fill="auto"/>
            <w:vAlign w:val="center"/>
            <w:hideMark/>
          </w:tcPr>
          <w:p w14:paraId="46179D68"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SEMESTRES</w:t>
            </w:r>
          </w:p>
        </w:tc>
        <w:tc>
          <w:tcPr>
            <w:tcW w:w="810" w:type="dxa"/>
            <w:tcBorders>
              <w:top w:val="nil"/>
              <w:left w:val="nil"/>
              <w:bottom w:val="single" w:sz="4" w:space="0" w:color="auto"/>
              <w:right w:val="single" w:sz="4" w:space="0" w:color="auto"/>
            </w:tcBorders>
            <w:shd w:val="clear" w:color="auto" w:fill="auto"/>
            <w:vAlign w:val="center"/>
            <w:hideMark/>
          </w:tcPr>
          <w:p w14:paraId="12FE6F7B"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SEDES</w:t>
            </w:r>
          </w:p>
        </w:tc>
        <w:tc>
          <w:tcPr>
            <w:tcW w:w="1458" w:type="dxa"/>
            <w:tcBorders>
              <w:top w:val="nil"/>
              <w:left w:val="nil"/>
              <w:bottom w:val="single" w:sz="4" w:space="0" w:color="auto"/>
              <w:right w:val="single" w:sz="4" w:space="0" w:color="auto"/>
            </w:tcBorders>
            <w:shd w:val="clear" w:color="auto" w:fill="auto"/>
            <w:vAlign w:val="center"/>
            <w:hideMark/>
          </w:tcPr>
          <w:p w14:paraId="46078D36"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PERIODICIDAD</w:t>
            </w:r>
          </w:p>
        </w:tc>
      </w:tr>
      <w:tr w:rsidR="00FF27DE" w:rsidRPr="00D94AE4" w14:paraId="2900F9F5"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501095F8"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CONCURSO DE COMPARSAS- MULTICULTURAL</w:t>
            </w:r>
          </w:p>
        </w:tc>
        <w:tc>
          <w:tcPr>
            <w:tcW w:w="972" w:type="dxa"/>
            <w:tcBorders>
              <w:top w:val="nil"/>
              <w:left w:val="nil"/>
              <w:bottom w:val="single" w:sz="4" w:space="0" w:color="auto"/>
              <w:right w:val="single" w:sz="4" w:space="0" w:color="auto"/>
            </w:tcBorders>
            <w:shd w:val="clear" w:color="auto" w:fill="auto"/>
            <w:vAlign w:val="center"/>
            <w:hideMark/>
          </w:tcPr>
          <w:p w14:paraId="27561E7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2DDC819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7F656CE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26</w:t>
            </w:r>
          </w:p>
        </w:tc>
        <w:tc>
          <w:tcPr>
            <w:tcW w:w="1195" w:type="dxa"/>
            <w:tcBorders>
              <w:top w:val="nil"/>
              <w:left w:val="nil"/>
              <w:bottom w:val="single" w:sz="4" w:space="0" w:color="auto"/>
              <w:right w:val="single" w:sz="4" w:space="0" w:color="auto"/>
            </w:tcBorders>
            <w:shd w:val="clear" w:color="auto" w:fill="auto"/>
            <w:vAlign w:val="center"/>
            <w:hideMark/>
          </w:tcPr>
          <w:p w14:paraId="7110BAD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9DC453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258F02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7DAAE31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581E8ED"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3D18A1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18AA69F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12%</w:t>
            </w:r>
          </w:p>
        </w:tc>
        <w:tc>
          <w:tcPr>
            <w:tcW w:w="1074" w:type="dxa"/>
            <w:tcBorders>
              <w:top w:val="nil"/>
              <w:left w:val="nil"/>
              <w:bottom w:val="single" w:sz="4" w:space="0" w:color="auto"/>
              <w:right w:val="single" w:sz="4" w:space="0" w:color="auto"/>
            </w:tcBorders>
            <w:shd w:val="clear" w:color="auto" w:fill="auto"/>
            <w:vAlign w:val="center"/>
            <w:hideMark/>
          </w:tcPr>
          <w:p w14:paraId="5CB026F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26</w:t>
            </w:r>
          </w:p>
        </w:tc>
        <w:tc>
          <w:tcPr>
            <w:tcW w:w="1195" w:type="dxa"/>
            <w:tcBorders>
              <w:top w:val="nil"/>
              <w:left w:val="nil"/>
              <w:bottom w:val="single" w:sz="4" w:space="0" w:color="auto"/>
              <w:right w:val="single" w:sz="4" w:space="0" w:color="auto"/>
            </w:tcBorders>
            <w:shd w:val="clear" w:color="auto" w:fill="auto"/>
            <w:vAlign w:val="center"/>
            <w:hideMark/>
          </w:tcPr>
          <w:p w14:paraId="6CD46DD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C87625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0D59B1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F1319F6"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1FD6FC98"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15A503D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7691713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44B280C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26</w:t>
            </w:r>
          </w:p>
        </w:tc>
        <w:tc>
          <w:tcPr>
            <w:tcW w:w="1195" w:type="dxa"/>
            <w:tcBorders>
              <w:top w:val="nil"/>
              <w:left w:val="nil"/>
              <w:bottom w:val="single" w:sz="4" w:space="0" w:color="auto"/>
              <w:right w:val="single" w:sz="4" w:space="0" w:color="auto"/>
            </w:tcBorders>
            <w:shd w:val="clear" w:color="auto" w:fill="auto"/>
            <w:vAlign w:val="center"/>
            <w:hideMark/>
          </w:tcPr>
          <w:p w14:paraId="0F03857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5234BD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6225B3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564C74F9"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AD7D44C"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54F8510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891" w:type="dxa"/>
            <w:tcBorders>
              <w:top w:val="nil"/>
              <w:left w:val="nil"/>
              <w:bottom w:val="single" w:sz="4" w:space="0" w:color="auto"/>
              <w:right w:val="single" w:sz="4" w:space="0" w:color="auto"/>
            </w:tcBorders>
            <w:shd w:val="clear" w:color="auto" w:fill="auto"/>
            <w:vAlign w:val="center"/>
            <w:hideMark/>
          </w:tcPr>
          <w:p w14:paraId="55498F8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8%</w:t>
            </w:r>
          </w:p>
        </w:tc>
        <w:tc>
          <w:tcPr>
            <w:tcW w:w="1074" w:type="dxa"/>
            <w:tcBorders>
              <w:top w:val="nil"/>
              <w:left w:val="nil"/>
              <w:bottom w:val="single" w:sz="4" w:space="0" w:color="auto"/>
              <w:right w:val="single" w:sz="4" w:space="0" w:color="auto"/>
            </w:tcBorders>
            <w:shd w:val="clear" w:color="auto" w:fill="auto"/>
            <w:vAlign w:val="center"/>
            <w:hideMark/>
          </w:tcPr>
          <w:p w14:paraId="0214E06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26</w:t>
            </w:r>
          </w:p>
        </w:tc>
        <w:tc>
          <w:tcPr>
            <w:tcW w:w="1195" w:type="dxa"/>
            <w:tcBorders>
              <w:top w:val="nil"/>
              <w:left w:val="nil"/>
              <w:bottom w:val="single" w:sz="4" w:space="0" w:color="auto"/>
              <w:right w:val="single" w:sz="4" w:space="0" w:color="auto"/>
            </w:tcBorders>
            <w:shd w:val="clear" w:color="auto" w:fill="auto"/>
            <w:vAlign w:val="center"/>
            <w:hideMark/>
          </w:tcPr>
          <w:p w14:paraId="75F2850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3E5FF5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5981740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BBD1356"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E306526"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31A543D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891" w:type="dxa"/>
            <w:tcBorders>
              <w:top w:val="nil"/>
              <w:left w:val="nil"/>
              <w:bottom w:val="single" w:sz="4" w:space="0" w:color="auto"/>
              <w:right w:val="single" w:sz="4" w:space="0" w:color="auto"/>
            </w:tcBorders>
            <w:shd w:val="clear" w:color="auto" w:fill="auto"/>
            <w:vAlign w:val="center"/>
            <w:hideMark/>
          </w:tcPr>
          <w:p w14:paraId="2C284B3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0D9B0E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26</w:t>
            </w:r>
          </w:p>
        </w:tc>
        <w:tc>
          <w:tcPr>
            <w:tcW w:w="1195" w:type="dxa"/>
            <w:tcBorders>
              <w:top w:val="nil"/>
              <w:left w:val="nil"/>
              <w:bottom w:val="single" w:sz="4" w:space="0" w:color="auto"/>
              <w:right w:val="single" w:sz="4" w:space="0" w:color="auto"/>
            </w:tcBorders>
            <w:shd w:val="clear" w:color="auto" w:fill="auto"/>
            <w:vAlign w:val="center"/>
            <w:hideMark/>
          </w:tcPr>
          <w:p w14:paraId="5A65664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F11F7D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F5D5CC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D137BB1"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4F9BAA6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INTERFACULTADES FUTSALA FEMENINO</w:t>
            </w:r>
          </w:p>
        </w:tc>
        <w:tc>
          <w:tcPr>
            <w:tcW w:w="972" w:type="dxa"/>
            <w:tcBorders>
              <w:top w:val="nil"/>
              <w:left w:val="nil"/>
              <w:bottom w:val="single" w:sz="4" w:space="0" w:color="auto"/>
              <w:right w:val="single" w:sz="4" w:space="0" w:color="auto"/>
            </w:tcBorders>
            <w:shd w:val="clear" w:color="auto" w:fill="auto"/>
            <w:vAlign w:val="center"/>
            <w:hideMark/>
          </w:tcPr>
          <w:p w14:paraId="21E4008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42F4810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390792E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729CB20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006713F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D756E4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29C6D256"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1F7D39D5"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220681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5045E75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4C7C14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1E4F8DA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CF9071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2892FB7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481AF2AA"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4B80049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INTERFACULTADES FUTSALA MASCULINO</w:t>
            </w:r>
          </w:p>
        </w:tc>
        <w:tc>
          <w:tcPr>
            <w:tcW w:w="972" w:type="dxa"/>
            <w:tcBorders>
              <w:top w:val="nil"/>
              <w:left w:val="nil"/>
              <w:bottom w:val="single" w:sz="4" w:space="0" w:color="auto"/>
              <w:right w:val="single" w:sz="4" w:space="0" w:color="auto"/>
            </w:tcBorders>
            <w:shd w:val="clear" w:color="auto" w:fill="auto"/>
            <w:vAlign w:val="center"/>
            <w:hideMark/>
          </w:tcPr>
          <w:p w14:paraId="093DA69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1D2BF6F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3AAE705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5117C6A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82D4F8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D510434"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099E18BD"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CDC514D"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3B27E63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04B8A84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3B1B5CE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23C869A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A8A140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E2FC4C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35A31346"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1127AE8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INTERFACULTADES VOLEIBOL MIXTO</w:t>
            </w:r>
          </w:p>
        </w:tc>
        <w:tc>
          <w:tcPr>
            <w:tcW w:w="972" w:type="dxa"/>
            <w:tcBorders>
              <w:top w:val="nil"/>
              <w:left w:val="nil"/>
              <w:bottom w:val="single" w:sz="4" w:space="0" w:color="auto"/>
              <w:right w:val="single" w:sz="4" w:space="0" w:color="auto"/>
            </w:tcBorders>
            <w:shd w:val="clear" w:color="auto" w:fill="auto"/>
            <w:vAlign w:val="center"/>
            <w:hideMark/>
          </w:tcPr>
          <w:p w14:paraId="3A60314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174FA41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6557201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5A77A18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3A7C52D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E83E98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7CB5405D"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C272A7D"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1595D0E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2F7B2EE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3C3A56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23ADCE9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DDC479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6B30435"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471D63F9"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50732B3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INTERFACULTADES BALONCESTO MIXTO</w:t>
            </w:r>
          </w:p>
        </w:tc>
        <w:tc>
          <w:tcPr>
            <w:tcW w:w="972" w:type="dxa"/>
            <w:tcBorders>
              <w:top w:val="nil"/>
              <w:left w:val="nil"/>
              <w:bottom w:val="single" w:sz="4" w:space="0" w:color="auto"/>
              <w:right w:val="single" w:sz="4" w:space="0" w:color="auto"/>
            </w:tcBorders>
            <w:shd w:val="clear" w:color="auto" w:fill="auto"/>
            <w:vAlign w:val="center"/>
            <w:hideMark/>
          </w:tcPr>
          <w:p w14:paraId="6D4CD6E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37DE6A6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6AA4309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37E97F9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3D01F5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250216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39B40EB1"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D912A36"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550D42E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78CC068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46238A3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5C7A2EB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65F921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2B74C4F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745A90C4"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4BA47E88"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INTERFACULTADES VOLEIBOL MASCULINO</w:t>
            </w:r>
          </w:p>
        </w:tc>
        <w:tc>
          <w:tcPr>
            <w:tcW w:w="972" w:type="dxa"/>
            <w:tcBorders>
              <w:top w:val="nil"/>
              <w:left w:val="nil"/>
              <w:bottom w:val="single" w:sz="4" w:space="0" w:color="auto"/>
              <w:right w:val="single" w:sz="4" w:space="0" w:color="auto"/>
            </w:tcBorders>
            <w:shd w:val="clear" w:color="auto" w:fill="auto"/>
            <w:vAlign w:val="center"/>
            <w:hideMark/>
          </w:tcPr>
          <w:p w14:paraId="0097064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3CD836E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4DBEC10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29FF82E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A4CD61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0BD2C5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61D08B2F"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5170B1E1"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B64E1B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183460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C53F27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195" w:type="dxa"/>
            <w:tcBorders>
              <w:top w:val="nil"/>
              <w:left w:val="nil"/>
              <w:bottom w:val="single" w:sz="4" w:space="0" w:color="auto"/>
              <w:right w:val="single" w:sz="4" w:space="0" w:color="auto"/>
            </w:tcBorders>
            <w:shd w:val="clear" w:color="auto" w:fill="auto"/>
            <w:vAlign w:val="center"/>
            <w:hideMark/>
          </w:tcPr>
          <w:p w14:paraId="2B8A5D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61EE70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A91AE18"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1CF48D9D"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18787A5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TENIS DE MESA MASCULINO</w:t>
            </w:r>
          </w:p>
        </w:tc>
        <w:tc>
          <w:tcPr>
            <w:tcW w:w="972" w:type="dxa"/>
            <w:tcBorders>
              <w:top w:val="nil"/>
              <w:left w:val="nil"/>
              <w:bottom w:val="single" w:sz="4" w:space="0" w:color="auto"/>
              <w:right w:val="single" w:sz="4" w:space="0" w:color="auto"/>
            </w:tcBorders>
            <w:shd w:val="clear" w:color="auto" w:fill="auto"/>
            <w:vAlign w:val="center"/>
            <w:hideMark/>
          </w:tcPr>
          <w:p w14:paraId="60F953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57F26EE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0A95ABC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2AEC921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0AC71A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291584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785D1E07"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6CE97024"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527FF71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1236D0F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5BFAB87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3C83A44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1429CC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385355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5783010B"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755EC4E"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657264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7863751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1A90A9C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1195" w:type="dxa"/>
            <w:tcBorders>
              <w:top w:val="nil"/>
              <w:left w:val="nil"/>
              <w:bottom w:val="single" w:sz="4" w:space="0" w:color="auto"/>
              <w:right w:val="single" w:sz="4" w:space="0" w:color="auto"/>
            </w:tcBorders>
            <w:shd w:val="clear" w:color="auto" w:fill="auto"/>
            <w:vAlign w:val="center"/>
            <w:hideMark/>
          </w:tcPr>
          <w:p w14:paraId="3ACE4C2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810" w:type="dxa"/>
            <w:tcBorders>
              <w:top w:val="nil"/>
              <w:left w:val="nil"/>
              <w:bottom w:val="single" w:sz="4" w:space="0" w:color="auto"/>
              <w:right w:val="single" w:sz="4" w:space="0" w:color="auto"/>
            </w:tcBorders>
            <w:shd w:val="clear" w:color="auto" w:fill="auto"/>
            <w:noWrap/>
            <w:vAlign w:val="bottom"/>
            <w:hideMark/>
          </w:tcPr>
          <w:p w14:paraId="174D311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7620C6A"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391E0146"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57CBE83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TENIS DE MESA FEMENINO</w:t>
            </w:r>
          </w:p>
        </w:tc>
        <w:tc>
          <w:tcPr>
            <w:tcW w:w="972" w:type="dxa"/>
            <w:tcBorders>
              <w:top w:val="nil"/>
              <w:left w:val="nil"/>
              <w:bottom w:val="single" w:sz="4" w:space="0" w:color="auto"/>
              <w:right w:val="single" w:sz="4" w:space="0" w:color="auto"/>
            </w:tcBorders>
            <w:shd w:val="clear" w:color="auto" w:fill="auto"/>
            <w:vAlign w:val="center"/>
            <w:hideMark/>
          </w:tcPr>
          <w:p w14:paraId="4498BBC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3267CE4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53615A9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58DD937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77048E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9A9909F"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22332E5F"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F23A848"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5FBA16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416CD98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07E2888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189BA2F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5C8B3D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FA89A4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667886A3"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086BC2B"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BED864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1246192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63FDDA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1195" w:type="dxa"/>
            <w:tcBorders>
              <w:top w:val="nil"/>
              <w:left w:val="nil"/>
              <w:bottom w:val="single" w:sz="4" w:space="0" w:color="auto"/>
              <w:right w:val="single" w:sz="4" w:space="0" w:color="auto"/>
            </w:tcBorders>
            <w:shd w:val="clear" w:color="auto" w:fill="auto"/>
            <w:vAlign w:val="center"/>
            <w:hideMark/>
          </w:tcPr>
          <w:p w14:paraId="7B26825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810" w:type="dxa"/>
            <w:tcBorders>
              <w:top w:val="nil"/>
              <w:left w:val="nil"/>
              <w:bottom w:val="single" w:sz="4" w:space="0" w:color="auto"/>
              <w:right w:val="single" w:sz="4" w:space="0" w:color="auto"/>
            </w:tcBorders>
            <w:shd w:val="clear" w:color="auto" w:fill="auto"/>
            <w:noWrap/>
            <w:vAlign w:val="bottom"/>
            <w:hideMark/>
          </w:tcPr>
          <w:p w14:paraId="0F63326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B924BF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5EFF3C35"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38D201A5"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CAMPEONATO TENIS DE AJEDREZ</w:t>
            </w:r>
          </w:p>
        </w:tc>
        <w:tc>
          <w:tcPr>
            <w:tcW w:w="972" w:type="dxa"/>
            <w:tcBorders>
              <w:top w:val="nil"/>
              <w:left w:val="nil"/>
              <w:bottom w:val="single" w:sz="4" w:space="0" w:color="auto"/>
              <w:right w:val="single" w:sz="4" w:space="0" w:color="auto"/>
            </w:tcBorders>
            <w:shd w:val="clear" w:color="auto" w:fill="auto"/>
            <w:vAlign w:val="center"/>
            <w:hideMark/>
          </w:tcPr>
          <w:p w14:paraId="6B95D60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6E40C87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4658970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4FA6371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369B4D0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EE62AA7"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5F871E23"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00B59AB2"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51FC3F2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5510C17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7EDB044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333F7F3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6004B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44A400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13A38739"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5D9C1D93"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492769B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891" w:type="dxa"/>
            <w:tcBorders>
              <w:top w:val="nil"/>
              <w:left w:val="nil"/>
              <w:bottom w:val="single" w:sz="4" w:space="0" w:color="auto"/>
              <w:right w:val="single" w:sz="4" w:space="0" w:color="auto"/>
            </w:tcBorders>
            <w:shd w:val="clear" w:color="auto" w:fill="auto"/>
            <w:vAlign w:val="center"/>
            <w:hideMark/>
          </w:tcPr>
          <w:p w14:paraId="080F7F1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558BD85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1195" w:type="dxa"/>
            <w:tcBorders>
              <w:top w:val="nil"/>
              <w:left w:val="nil"/>
              <w:bottom w:val="single" w:sz="4" w:space="0" w:color="auto"/>
              <w:right w:val="single" w:sz="4" w:space="0" w:color="auto"/>
            </w:tcBorders>
            <w:shd w:val="clear" w:color="auto" w:fill="auto"/>
            <w:vAlign w:val="center"/>
            <w:hideMark/>
          </w:tcPr>
          <w:p w14:paraId="70F68D6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810" w:type="dxa"/>
            <w:tcBorders>
              <w:top w:val="nil"/>
              <w:left w:val="nil"/>
              <w:bottom w:val="single" w:sz="4" w:space="0" w:color="auto"/>
              <w:right w:val="single" w:sz="4" w:space="0" w:color="auto"/>
            </w:tcBorders>
            <w:shd w:val="clear" w:color="auto" w:fill="auto"/>
            <w:noWrap/>
            <w:vAlign w:val="bottom"/>
            <w:hideMark/>
          </w:tcPr>
          <w:p w14:paraId="3D9B19B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237041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4D96787F"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03874C0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CARRERA ATLETICA</w:t>
            </w:r>
          </w:p>
        </w:tc>
        <w:tc>
          <w:tcPr>
            <w:tcW w:w="972" w:type="dxa"/>
            <w:tcBorders>
              <w:top w:val="nil"/>
              <w:left w:val="nil"/>
              <w:bottom w:val="single" w:sz="4" w:space="0" w:color="auto"/>
              <w:right w:val="single" w:sz="4" w:space="0" w:color="auto"/>
            </w:tcBorders>
            <w:shd w:val="clear" w:color="auto" w:fill="auto"/>
            <w:vAlign w:val="center"/>
            <w:hideMark/>
          </w:tcPr>
          <w:p w14:paraId="787CB3D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630BE5E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5A8045C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0602DD1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36E8420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739C064"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02B3058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0997482"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3A1766E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2ED4B22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30C30EA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46170FD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DC8654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BE2466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7BCA22A6"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8E7E369"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30C050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5F2A55E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762F6A9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1195" w:type="dxa"/>
            <w:tcBorders>
              <w:top w:val="nil"/>
              <w:left w:val="nil"/>
              <w:bottom w:val="single" w:sz="4" w:space="0" w:color="auto"/>
              <w:right w:val="single" w:sz="4" w:space="0" w:color="auto"/>
            </w:tcBorders>
            <w:shd w:val="clear" w:color="auto" w:fill="auto"/>
            <w:vAlign w:val="center"/>
            <w:hideMark/>
          </w:tcPr>
          <w:p w14:paraId="141A237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w:t>
            </w:r>
          </w:p>
        </w:tc>
        <w:tc>
          <w:tcPr>
            <w:tcW w:w="810" w:type="dxa"/>
            <w:tcBorders>
              <w:top w:val="nil"/>
              <w:left w:val="nil"/>
              <w:bottom w:val="single" w:sz="4" w:space="0" w:color="auto"/>
              <w:right w:val="single" w:sz="4" w:space="0" w:color="auto"/>
            </w:tcBorders>
            <w:shd w:val="clear" w:color="auto" w:fill="auto"/>
            <w:noWrap/>
            <w:vAlign w:val="bottom"/>
            <w:hideMark/>
          </w:tcPr>
          <w:p w14:paraId="49CF4DA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0E27C5F"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SEMESTRAL</w:t>
            </w:r>
          </w:p>
        </w:tc>
      </w:tr>
      <w:tr w:rsidR="00FF27DE" w:rsidRPr="00D94AE4" w14:paraId="040D6688"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14A027DA"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xml:space="preserve">CONCURSO DE DANZAS </w:t>
            </w:r>
          </w:p>
        </w:tc>
        <w:tc>
          <w:tcPr>
            <w:tcW w:w="972" w:type="dxa"/>
            <w:tcBorders>
              <w:top w:val="nil"/>
              <w:left w:val="nil"/>
              <w:bottom w:val="single" w:sz="4" w:space="0" w:color="auto"/>
              <w:right w:val="single" w:sz="4" w:space="0" w:color="auto"/>
            </w:tcBorders>
            <w:shd w:val="clear" w:color="auto" w:fill="auto"/>
            <w:vAlign w:val="center"/>
            <w:hideMark/>
          </w:tcPr>
          <w:p w14:paraId="5F259F4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415B37E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637CC16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8</w:t>
            </w:r>
          </w:p>
        </w:tc>
        <w:tc>
          <w:tcPr>
            <w:tcW w:w="1195" w:type="dxa"/>
            <w:tcBorders>
              <w:top w:val="nil"/>
              <w:left w:val="nil"/>
              <w:bottom w:val="single" w:sz="4" w:space="0" w:color="auto"/>
              <w:right w:val="single" w:sz="4" w:space="0" w:color="auto"/>
            </w:tcBorders>
            <w:shd w:val="clear" w:color="auto" w:fill="auto"/>
            <w:vAlign w:val="center"/>
            <w:hideMark/>
          </w:tcPr>
          <w:p w14:paraId="4415865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08D0326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629FE4B"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455ED9A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1123165F"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A1DFF6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3BDAB69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509B282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8</w:t>
            </w:r>
          </w:p>
        </w:tc>
        <w:tc>
          <w:tcPr>
            <w:tcW w:w="1195" w:type="dxa"/>
            <w:tcBorders>
              <w:top w:val="nil"/>
              <w:left w:val="nil"/>
              <w:bottom w:val="single" w:sz="4" w:space="0" w:color="auto"/>
              <w:right w:val="single" w:sz="4" w:space="0" w:color="auto"/>
            </w:tcBorders>
            <w:shd w:val="clear" w:color="auto" w:fill="auto"/>
            <w:vAlign w:val="center"/>
            <w:hideMark/>
          </w:tcPr>
          <w:p w14:paraId="6B60389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56792D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5179B69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7DAFBD89"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62D0E635"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31C79D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767AE6D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6%</w:t>
            </w:r>
          </w:p>
        </w:tc>
        <w:tc>
          <w:tcPr>
            <w:tcW w:w="1074" w:type="dxa"/>
            <w:tcBorders>
              <w:top w:val="nil"/>
              <w:left w:val="nil"/>
              <w:bottom w:val="single" w:sz="4" w:space="0" w:color="auto"/>
              <w:right w:val="single" w:sz="4" w:space="0" w:color="auto"/>
            </w:tcBorders>
            <w:shd w:val="clear" w:color="auto" w:fill="auto"/>
            <w:vAlign w:val="center"/>
            <w:hideMark/>
          </w:tcPr>
          <w:p w14:paraId="63F7FAF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8</w:t>
            </w:r>
          </w:p>
        </w:tc>
        <w:tc>
          <w:tcPr>
            <w:tcW w:w="1195" w:type="dxa"/>
            <w:tcBorders>
              <w:top w:val="nil"/>
              <w:left w:val="nil"/>
              <w:bottom w:val="single" w:sz="4" w:space="0" w:color="auto"/>
              <w:right w:val="single" w:sz="4" w:space="0" w:color="auto"/>
            </w:tcBorders>
            <w:shd w:val="clear" w:color="auto" w:fill="auto"/>
            <w:vAlign w:val="center"/>
            <w:hideMark/>
          </w:tcPr>
          <w:p w14:paraId="3B62B8C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556AFB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99FACA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5B6305F"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5A07319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CANCION PISTA GENERO</w:t>
            </w:r>
          </w:p>
        </w:tc>
        <w:tc>
          <w:tcPr>
            <w:tcW w:w="972" w:type="dxa"/>
            <w:tcBorders>
              <w:top w:val="nil"/>
              <w:left w:val="nil"/>
              <w:bottom w:val="single" w:sz="4" w:space="0" w:color="auto"/>
              <w:right w:val="single" w:sz="4" w:space="0" w:color="auto"/>
            </w:tcBorders>
            <w:shd w:val="clear" w:color="auto" w:fill="auto"/>
            <w:vAlign w:val="center"/>
            <w:hideMark/>
          </w:tcPr>
          <w:p w14:paraId="6105912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2D9F046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4877A3F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30DA842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A0C162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CBA64B4"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3B7BBBDE"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596A8454"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6635FD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0D61507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6959B5E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31A37D3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8075FD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DF502D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C7D2931"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14E2F690"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219ADA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0E27DA7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9F548F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41FE2DD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F31445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0183A3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8687056"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58A209E7"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lastRenderedPageBreak/>
              <w:t>CONCURSO  RECICLARTE - TRAJES ECOLOGICOS OTROS</w:t>
            </w:r>
          </w:p>
        </w:tc>
        <w:tc>
          <w:tcPr>
            <w:tcW w:w="972" w:type="dxa"/>
            <w:tcBorders>
              <w:top w:val="nil"/>
              <w:left w:val="nil"/>
              <w:bottom w:val="single" w:sz="4" w:space="0" w:color="auto"/>
              <w:right w:val="single" w:sz="4" w:space="0" w:color="auto"/>
            </w:tcBorders>
            <w:shd w:val="clear" w:color="auto" w:fill="auto"/>
            <w:vAlign w:val="center"/>
            <w:hideMark/>
          </w:tcPr>
          <w:p w14:paraId="5B62B93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7569163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074" w:type="dxa"/>
            <w:tcBorders>
              <w:top w:val="nil"/>
              <w:left w:val="nil"/>
              <w:bottom w:val="single" w:sz="4" w:space="0" w:color="auto"/>
              <w:right w:val="single" w:sz="4" w:space="0" w:color="auto"/>
            </w:tcBorders>
            <w:shd w:val="clear" w:color="auto" w:fill="auto"/>
            <w:vAlign w:val="center"/>
            <w:hideMark/>
          </w:tcPr>
          <w:p w14:paraId="5B868A5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5375C2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7A0AC7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A05B7CA"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328BE8A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09AA76AD"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B977FB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2E0CA55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3630DF0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0BE95EF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2EC3B5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BAE234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EFC5775"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3C693FA9"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CBC0CF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4549252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222364C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42DEA3D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240AF7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6978CAB"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D38B846"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61B40D7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CONCURSO DE BAILES MODERNO PAREJAS</w:t>
            </w:r>
          </w:p>
        </w:tc>
        <w:tc>
          <w:tcPr>
            <w:tcW w:w="972" w:type="dxa"/>
            <w:tcBorders>
              <w:top w:val="nil"/>
              <w:left w:val="nil"/>
              <w:bottom w:val="single" w:sz="4" w:space="0" w:color="auto"/>
              <w:right w:val="single" w:sz="4" w:space="0" w:color="auto"/>
            </w:tcBorders>
            <w:shd w:val="clear" w:color="auto" w:fill="auto"/>
            <w:vAlign w:val="center"/>
            <w:hideMark/>
          </w:tcPr>
          <w:p w14:paraId="5374EEF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48011D3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6DCA1DB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7DE20C4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3FDFF1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22302CF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FABF7D5"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74021B09"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FD41EA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57A8EC9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0688793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3C9E836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823D32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1680C4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30D2A3E"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534F5968"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625C48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11F0899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53DB41F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195" w:type="dxa"/>
            <w:tcBorders>
              <w:top w:val="nil"/>
              <w:left w:val="nil"/>
              <w:bottom w:val="single" w:sz="4" w:space="0" w:color="auto"/>
              <w:right w:val="single" w:sz="4" w:space="0" w:color="auto"/>
            </w:tcBorders>
            <w:shd w:val="clear" w:color="auto" w:fill="auto"/>
            <w:vAlign w:val="center"/>
            <w:hideMark/>
          </w:tcPr>
          <w:p w14:paraId="1D7D9D7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70E625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DDFF028"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38CEBFEE"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7B1A3BC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REINADO DE LA SIMPATIA</w:t>
            </w:r>
          </w:p>
        </w:tc>
        <w:tc>
          <w:tcPr>
            <w:tcW w:w="972" w:type="dxa"/>
            <w:tcBorders>
              <w:top w:val="nil"/>
              <w:left w:val="nil"/>
              <w:bottom w:val="single" w:sz="4" w:space="0" w:color="auto"/>
              <w:right w:val="single" w:sz="4" w:space="0" w:color="auto"/>
            </w:tcBorders>
            <w:shd w:val="clear" w:color="auto" w:fill="auto"/>
            <w:vAlign w:val="center"/>
            <w:hideMark/>
          </w:tcPr>
          <w:p w14:paraId="387518E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7F49A32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100%</w:t>
            </w:r>
          </w:p>
        </w:tc>
        <w:tc>
          <w:tcPr>
            <w:tcW w:w="1074" w:type="dxa"/>
            <w:tcBorders>
              <w:top w:val="nil"/>
              <w:left w:val="nil"/>
              <w:bottom w:val="single" w:sz="4" w:space="0" w:color="auto"/>
              <w:right w:val="single" w:sz="4" w:space="0" w:color="auto"/>
            </w:tcBorders>
            <w:shd w:val="clear" w:color="auto" w:fill="auto"/>
            <w:vAlign w:val="center"/>
            <w:hideMark/>
          </w:tcPr>
          <w:p w14:paraId="4704AFF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19E045F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10" w:type="dxa"/>
            <w:tcBorders>
              <w:top w:val="nil"/>
              <w:left w:val="nil"/>
              <w:bottom w:val="single" w:sz="4" w:space="0" w:color="auto"/>
              <w:right w:val="single" w:sz="4" w:space="0" w:color="auto"/>
            </w:tcBorders>
            <w:shd w:val="clear" w:color="auto" w:fill="auto"/>
            <w:noWrap/>
            <w:vAlign w:val="bottom"/>
            <w:hideMark/>
          </w:tcPr>
          <w:p w14:paraId="4BE8F26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2A7C21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4FCB317"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6EA5EECA"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EC6B9B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58CF5E8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80%</w:t>
            </w:r>
          </w:p>
        </w:tc>
        <w:tc>
          <w:tcPr>
            <w:tcW w:w="1074" w:type="dxa"/>
            <w:tcBorders>
              <w:top w:val="nil"/>
              <w:left w:val="nil"/>
              <w:bottom w:val="single" w:sz="4" w:space="0" w:color="auto"/>
              <w:right w:val="single" w:sz="4" w:space="0" w:color="auto"/>
            </w:tcBorders>
            <w:shd w:val="clear" w:color="auto" w:fill="auto"/>
            <w:vAlign w:val="center"/>
            <w:hideMark/>
          </w:tcPr>
          <w:p w14:paraId="266AFC3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1195" w:type="dxa"/>
            <w:tcBorders>
              <w:top w:val="nil"/>
              <w:left w:val="nil"/>
              <w:bottom w:val="single" w:sz="4" w:space="0" w:color="auto"/>
              <w:right w:val="single" w:sz="4" w:space="0" w:color="auto"/>
            </w:tcBorders>
            <w:shd w:val="clear" w:color="auto" w:fill="auto"/>
            <w:vAlign w:val="center"/>
            <w:hideMark/>
          </w:tcPr>
          <w:p w14:paraId="7159F41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10" w:type="dxa"/>
            <w:tcBorders>
              <w:top w:val="nil"/>
              <w:left w:val="nil"/>
              <w:bottom w:val="single" w:sz="4" w:space="0" w:color="auto"/>
              <w:right w:val="single" w:sz="4" w:space="0" w:color="auto"/>
            </w:tcBorders>
            <w:shd w:val="clear" w:color="auto" w:fill="auto"/>
            <w:noWrap/>
            <w:vAlign w:val="bottom"/>
            <w:hideMark/>
          </w:tcPr>
          <w:p w14:paraId="22F6D03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19F3D3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72CC86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6D6F24BD"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5BE1470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6C6E551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50%</w:t>
            </w:r>
          </w:p>
        </w:tc>
        <w:tc>
          <w:tcPr>
            <w:tcW w:w="1074" w:type="dxa"/>
            <w:tcBorders>
              <w:top w:val="nil"/>
              <w:left w:val="nil"/>
              <w:bottom w:val="single" w:sz="4" w:space="0" w:color="auto"/>
              <w:right w:val="single" w:sz="4" w:space="0" w:color="auto"/>
            </w:tcBorders>
            <w:shd w:val="clear" w:color="auto" w:fill="auto"/>
            <w:vAlign w:val="center"/>
            <w:hideMark/>
          </w:tcPr>
          <w:p w14:paraId="5FC26D9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1195" w:type="dxa"/>
            <w:tcBorders>
              <w:top w:val="nil"/>
              <w:left w:val="nil"/>
              <w:bottom w:val="single" w:sz="4" w:space="0" w:color="auto"/>
              <w:right w:val="single" w:sz="4" w:space="0" w:color="auto"/>
            </w:tcBorders>
            <w:shd w:val="clear" w:color="auto" w:fill="auto"/>
            <w:vAlign w:val="center"/>
            <w:hideMark/>
          </w:tcPr>
          <w:p w14:paraId="40F393A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5B75087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3D1EAE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FE14BF8"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2C10EB44"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01E4CF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891" w:type="dxa"/>
            <w:tcBorders>
              <w:top w:val="nil"/>
              <w:left w:val="nil"/>
              <w:bottom w:val="single" w:sz="4" w:space="0" w:color="auto"/>
              <w:right w:val="single" w:sz="4" w:space="0" w:color="auto"/>
            </w:tcBorders>
            <w:shd w:val="clear" w:color="auto" w:fill="auto"/>
            <w:vAlign w:val="center"/>
            <w:hideMark/>
          </w:tcPr>
          <w:p w14:paraId="457C9C7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588A71A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195" w:type="dxa"/>
            <w:tcBorders>
              <w:top w:val="nil"/>
              <w:left w:val="nil"/>
              <w:bottom w:val="single" w:sz="4" w:space="0" w:color="auto"/>
              <w:right w:val="single" w:sz="4" w:space="0" w:color="auto"/>
            </w:tcBorders>
            <w:shd w:val="clear" w:color="auto" w:fill="auto"/>
            <w:vAlign w:val="center"/>
            <w:hideMark/>
          </w:tcPr>
          <w:p w14:paraId="5237860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371EDE9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64E2B5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3D42768"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312C5F1B"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xml:space="preserve">FERIA DE INNOVACION TECNOLOGICA EMPRESARIAL Y AGROINDUSTRIAL  modalidad 1- PROCESOS AGROINDUSTRUALES </w:t>
            </w:r>
          </w:p>
        </w:tc>
        <w:tc>
          <w:tcPr>
            <w:tcW w:w="972" w:type="dxa"/>
            <w:tcBorders>
              <w:top w:val="nil"/>
              <w:left w:val="nil"/>
              <w:bottom w:val="single" w:sz="4" w:space="0" w:color="auto"/>
              <w:right w:val="single" w:sz="4" w:space="0" w:color="auto"/>
            </w:tcBorders>
            <w:shd w:val="clear" w:color="auto" w:fill="auto"/>
            <w:vAlign w:val="center"/>
            <w:hideMark/>
          </w:tcPr>
          <w:p w14:paraId="0E496BF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31BEF44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05AE786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114DBFC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6EC28C7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38933E9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5C9E377"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7CF87561"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2BBF7B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601AC32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7DBCA3C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48E4CF0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0CE649F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9B0FC3F"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49205F5"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7D281954"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660A83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4521699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2DDCC77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09DD9CA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5CFFD9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73FC5B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3DFEF880"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40FB4C1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xml:space="preserve">FERIA DE INNOVACION TECNOLOGICA EMPRESARIAL Y AGROINDUSTRIAL - modalidad 2-REUTILIZACION DE RESIDUOS </w:t>
            </w:r>
          </w:p>
        </w:tc>
        <w:tc>
          <w:tcPr>
            <w:tcW w:w="972" w:type="dxa"/>
            <w:tcBorders>
              <w:top w:val="nil"/>
              <w:left w:val="nil"/>
              <w:bottom w:val="single" w:sz="4" w:space="0" w:color="auto"/>
              <w:right w:val="single" w:sz="4" w:space="0" w:color="auto"/>
            </w:tcBorders>
            <w:shd w:val="clear" w:color="auto" w:fill="auto"/>
            <w:vAlign w:val="center"/>
            <w:hideMark/>
          </w:tcPr>
          <w:p w14:paraId="03A3D2A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3ED4E32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081C0A0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36B91F0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6E85F1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B95698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4CE7BC24"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79901BC4"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886232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3CFFF0E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41CA98C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1454CF1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49A287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790EEEB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303244EC"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712981A0"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05EBB1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2D3BD41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6B4470C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3BA7C79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2EA05CA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590F04A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8B6E43D"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138AEBC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FERIA DE INNOVACION TECNOLOGICA EMPRESARIAL Y AGROINDUSTRIAL- modalidad 3- PROCESOS DE PRODUCCION AGROECOLOGICA -</w:t>
            </w:r>
          </w:p>
        </w:tc>
        <w:tc>
          <w:tcPr>
            <w:tcW w:w="972" w:type="dxa"/>
            <w:tcBorders>
              <w:top w:val="nil"/>
              <w:left w:val="nil"/>
              <w:bottom w:val="single" w:sz="4" w:space="0" w:color="auto"/>
              <w:right w:val="single" w:sz="4" w:space="0" w:color="auto"/>
            </w:tcBorders>
            <w:shd w:val="clear" w:color="auto" w:fill="auto"/>
            <w:vAlign w:val="center"/>
            <w:hideMark/>
          </w:tcPr>
          <w:p w14:paraId="5384D7A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2A5347F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57FC9E1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11494CD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414C8D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C68BA1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A19C0F1"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6B5EA557"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28F9E8C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1662E83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6B725C7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1D532C8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AE13B4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DAABCC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77333FC"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390BA76E"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F23048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4D7243A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339B355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645B11B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4C4818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51A9501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7CBDD46"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499E476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xml:space="preserve">FERIA DE INNOVACION TECNOLOGICA EMPRESARIAL Y AGROINDUSTRIAL </w:t>
            </w:r>
            <w:proofErr w:type="spellStart"/>
            <w:r w:rsidRPr="00D94AE4">
              <w:rPr>
                <w:rFonts w:ascii="Arial" w:eastAsia="Times New Roman" w:hAnsi="Arial" w:cs="Arial"/>
                <w:color w:val="000000"/>
                <w:sz w:val="22"/>
                <w:szCs w:val="22"/>
                <w:lang w:val="es-CO" w:eastAsia="es-CO"/>
              </w:rPr>
              <w:t>modadlidad</w:t>
            </w:r>
            <w:proofErr w:type="spellEnd"/>
            <w:r w:rsidRPr="00D94AE4">
              <w:rPr>
                <w:rFonts w:ascii="Arial" w:eastAsia="Times New Roman" w:hAnsi="Arial" w:cs="Arial"/>
                <w:color w:val="000000"/>
                <w:sz w:val="22"/>
                <w:szCs w:val="22"/>
                <w:lang w:val="es-CO" w:eastAsia="es-CO"/>
              </w:rPr>
              <w:t xml:space="preserve"> 4- LINEA TICS</w:t>
            </w:r>
          </w:p>
        </w:tc>
        <w:tc>
          <w:tcPr>
            <w:tcW w:w="972" w:type="dxa"/>
            <w:tcBorders>
              <w:top w:val="nil"/>
              <w:left w:val="nil"/>
              <w:bottom w:val="single" w:sz="4" w:space="0" w:color="auto"/>
              <w:right w:val="single" w:sz="4" w:space="0" w:color="auto"/>
            </w:tcBorders>
            <w:shd w:val="clear" w:color="auto" w:fill="auto"/>
            <w:vAlign w:val="center"/>
            <w:hideMark/>
          </w:tcPr>
          <w:p w14:paraId="58251F3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91" w:type="dxa"/>
            <w:tcBorders>
              <w:top w:val="nil"/>
              <w:left w:val="nil"/>
              <w:bottom w:val="single" w:sz="4" w:space="0" w:color="auto"/>
              <w:right w:val="single" w:sz="4" w:space="0" w:color="auto"/>
            </w:tcBorders>
            <w:shd w:val="clear" w:color="auto" w:fill="auto"/>
            <w:vAlign w:val="center"/>
            <w:hideMark/>
          </w:tcPr>
          <w:p w14:paraId="232C608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7880983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785CB9D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1852661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2C244DD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4B68933"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32F46C92"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5F5E1F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24EAEB7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6359190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6C226D6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FCCAB7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69D9D468"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2240925"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49BA4730"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0A49D83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4DF8F01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621FF6C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7F4B084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7C88AF4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22B84461"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7A3DEBB2" w14:textId="77777777" w:rsidTr="00887A9E">
        <w:trPr>
          <w:trHeight w:val="209"/>
        </w:trPr>
        <w:tc>
          <w:tcPr>
            <w:tcW w:w="3503" w:type="dxa"/>
            <w:vMerge w:val="restart"/>
            <w:tcBorders>
              <w:top w:val="nil"/>
              <w:left w:val="single" w:sz="4" w:space="0" w:color="auto"/>
              <w:bottom w:val="single" w:sz="4" w:space="0" w:color="auto"/>
              <w:right w:val="single" w:sz="4" w:space="0" w:color="auto"/>
            </w:tcBorders>
            <w:shd w:val="clear" w:color="auto" w:fill="auto"/>
            <w:vAlign w:val="center"/>
            <w:hideMark/>
          </w:tcPr>
          <w:p w14:paraId="0B7F83FF"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 xml:space="preserve">FERIA DE INNOVACION TECNOLOGICA EMPRESARIAL Y AGROINDUSTRIAL  </w:t>
            </w:r>
            <w:r w:rsidRPr="00D94AE4">
              <w:rPr>
                <w:rFonts w:ascii="Arial" w:eastAsia="Times New Roman" w:hAnsi="Arial" w:cs="Arial"/>
                <w:color w:val="000000"/>
                <w:sz w:val="22"/>
                <w:szCs w:val="22"/>
                <w:lang w:val="es-CO" w:eastAsia="es-CO"/>
              </w:rPr>
              <w:lastRenderedPageBreak/>
              <w:t>modalidad 5 -EMPRENDIMIENTO SOCIAL Y EMPRESARIAL</w:t>
            </w:r>
          </w:p>
        </w:tc>
        <w:tc>
          <w:tcPr>
            <w:tcW w:w="972" w:type="dxa"/>
            <w:tcBorders>
              <w:top w:val="nil"/>
              <w:left w:val="nil"/>
              <w:bottom w:val="single" w:sz="4" w:space="0" w:color="auto"/>
              <w:right w:val="single" w:sz="4" w:space="0" w:color="auto"/>
            </w:tcBorders>
            <w:shd w:val="clear" w:color="auto" w:fill="auto"/>
            <w:vAlign w:val="center"/>
            <w:hideMark/>
          </w:tcPr>
          <w:p w14:paraId="35F77FE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lastRenderedPageBreak/>
              <w:t>1</w:t>
            </w:r>
          </w:p>
        </w:tc>
        <w:tc>
          <w:tcPr>
            <w:tcW w:w="891" w:type="dxa"/>
            <w:tcBorders>
              <w:top w:val="nil"/>
              <w:left w:val="nil"/>
              <w:bottom w:val="single" w:sz="4" w:space="0" w:color="auto"/>
              <w:right w:val="single" w:sz="4" w:space="0" w:color="auto"/>
            </w:tcBorders>
            <w:shd w:val="clear" w:color="auto" w:fill="auto"/>
            <w:vAlign w:val="center"/>
            <w:hideMark/>
          </w:tcPr>
          <w:p w14:paraId="72F3094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15%</w:t>
            </w:r>
          </w:p>
        </w:tc>
        <w:tc>
          <w:tcPr>
            <w:tcW w:w="1074" w:type="dxa"/>
            <w:tcBorders>
              <w:top w:val="nil"/>
              <w:left w:val="nil"/>
              <w:bottom w:val="single" w:sz="4" w:space="0" w:color="auto"/>
              <w:right w:val="single" w:sz="4" w:space="0" w:color="auto"/>
            </w:tcBorders>
            <w:shd w:val="clear" w:color="auto" w:fill="auto"/>
            <w:vAlign w:val="center"/>
            <w:hideMark/>
          </w:tcPr>
          <w:p w14:paraId="70B7B76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530365F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46CCC6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1CEAE41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43A2F62"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34881096"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2F12D5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891" w:type="dxa"/>
            <w:tcBorders>
              <w:top w:val="nil"/>
              <w:left w:val="nil"/>
              <w:bottom w:val="single" w:sz="4" w:space="0" w:color="auto"/>
              <w:right w:val="single" w:sz="4" w:space="0" w:color="auto"/>
            </w:tcBorders>
            <w:shd w:val="clear" w:color="auto" w:fill="auto"/>
            <w:vAlign w:val="center"/>
            <w:hideMark/>
          </w:tcPr>
          <w:p w14:paraId="5964930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074" w:type="dxa"/>
            <w:tcBorders>
              <w:top w:val="nil"/>
              <w:left w:val="nil"/>
              <w:bottom w:val="single" w:sz="4" w:space="0" w:color="auto"/>
              <w:right w:val="single" w:sz="4" w:space="0" w:color="auto"/>
            </w:tcBorders>
            <w:shd w:val="clear" w:color="auto" w:fill="auto"/>
            <w:vAlign w:val="center"/>
            <w:hideMark/>
          </w:tcPr>
          <w:p w14:paraId="0269777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2319F19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35561F6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43FE777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083541B" w14:textId="77777777" w:rsidTr="00887A9E">
        <w:trPr>
          <w:trHeight w:val="209"/>
        </w:trPr>
        <w:tc>
          <w:tcPr>
            <w:tcW w:w="3503" w:type="dxa"/>
            <w:vMerge/>
            <w:tcBorders>
              <w:top w:val="nil"/>
              <w:left w:val="single" w:sz="4" w:space="0" w:color="auto"/>
              <w:bottom w:val="single" w:sz="4" w:space="0" w:color="auto"/>
              <w:right w:val="single" w:sz="4" w:space="0" w:color="auto"/>
            </w:tcBorders>
            <w:vAlign w:val="center"/>
            <w:hideMark/>
          </w:tcPr>
          <w:p w14:paraId="17386E96" w14:textId="77777777" w:rsidR="00FF27DE" w:rsidRPr="00D94AE4" w:rsidRDefault="00FF27DE" w:rsidP="00887A9E">
            <w:pPr>
              <w:rPr>
                <w:rFonts w:ascii="Arial" w:eastAsia="Times New Roman" w:hAnsi="Arial" w:cs="Arial"/>
                <w:color w:val="000000"/>
                <w:sz w:val="22"/>
                <w:szCs w:val="22"/>
                <w:lang w:val="es-CO" w:eastAsia="es-CO"/>
              </w:rPr>
            </w:pPr>
          </w:p>
        </w:tc>
        <w:tc>
          <w:tcPr>
            <w:tcW w:w="972" w:type="dxa"/>
            <w:tcBorders>
              <w:top w:val="nil"/>
              <w:left w:val="nil"/>
              <w:bottom w:val="single" w:sz="4" w:space="0" w:color="auto"/>
              <w:right w:val="single" w:sz="4" w:space="0" w:color="auto"/>
            </w:tcBorders>
            <w:shd w:val="clear" w:color="auto" w:fill="auto"/>
            <w:vAlign w:val="center"/>
            <w:hideMark/>
          </w:tcPr>
          <w:p w14:paraId="6AF73BD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w:t>
            </w:r>
          </w:p>
        </w:tc>
        <w:tc>
          <w:tcPr>
            <w:tcW w:w="891" w:type="dxa"/>
            <w:tcBorders>
              <w:top w:val="nil"/>
              <w:left w:val="nil"/>
              <w:bottom w:val="single" w:sz="4" w:space="0" w:color="auto"/>
              <w:right w:val="single" w:sz="4" w:space="0" w:color="auto"/>
            </w:tcBorders>
            <w:shd w:val="clear" w:color="auto" w:fill="auto"/>
            <w:vAlign w:val="center"/>
            <w:hideMark/>
          </w:tcPr>
          <w:p w14:paraId="29C0A98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074" w:type="dxa"/>
            <w:tcBorders>
              <w:top w:val="nil"/>
              <w:left w:val="nil"/>
              <w:bottom w:val="single" w:sz="4" w:space="0" w:color="auto"/>
              <w:right w:val="single" w:sz="4" w:space="0" w:color="auto"/>
            </w:tcBorders>
            <w:shd w:val="clear" w:color="auto" w:fill="auto"/>
            <w:vAlign w:val="center"/>
            <w:hideMark/>
          </w:tcPr>
          <w:p w14:paraId="5F33D5C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4</w:t>
            </w:r>
          </w:p>
        </w:tc>
        <w:tc>
          <w:tcPr>
            <w:tcW w:w="1195" w:type="dxa"/>
            <w:tcBorders>
              <w:top w:val="nil"/>
              <w:left w:val="nil"/>
              <w:bottom w:val="single" w:sz="4" w:space="0" w:color="auto"/>
              <w:right w:val="single" w:sz="4" w:space="0" w:color="auto"/>
            </w:tcBorders>
            <w:shd w:val="clear" w:color="auto" w:fill="auto"/>
            <w:vAlign w:val="center"/>
            <w:hideMark/>
          </w:tcPr>
          <w:p w14:paraId="629D7FF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810" w:type="dxa"/>
            <w:tcBorders>
              <w:top w:val="nil"/>
              <w:left w:val="nil"/>
              <w:bottom w:val="single" w:sz="4" w:space="0" w:color="auto"/>
              <w:right w:val="single" w:sz="4" w:space="0" w:color="auto"/>
            </w:tcBorders>
            <w:shd w:val="clear" w:color="auto" w:fill="auto"/>
            <w:noWrap/>
            <w:vAlign w:val="bottom"/>
            <w:hideMark/>
          </w:tcPr>
          <w:p w14:paraId="4F443CC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458" w:type="dxa"/>
            <w:tcBorders>
              <w:top w:val="nil"/>
              <w:left w:val="nil"/>
              <w:bottom w:val="single" w:sz="4" w:space="0" w:color="auto"/>
              <w:right w:val="single" w:sz="4" w:space="0" w:color="auto"/>
            </w:tcBorders>
            <w:shd w:val="clear" w:color="auto" w:fill="auto"/>
            <w:noWrap/>
            <w:vAlign w:val="bottom"/>
            <w:hideMark/>
          </w:tcPr>
          <w:p w14:paraId="07DC10F6"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bl>
    <w:p w14:paraId="693E6620" w14:textId="77777777" w:rsidR="00FF27DE" w:rsidRPr="00D94AE4" w:rsidRDefault="00FF27DE" w:rsidP="00FF27DE">
      <w:pPr>
        <w:rPr>
          <w:rFonts w:ascii="Arial" w:eastAsia="Times New Roman" w:hAnsi="Arial" w:cs="Arial"/>
          <w:b/>
          <w:color w:val="548DD4" w:themeColor="text2" w:themeTint="99"/>
          <w:sz w:val="22"/>
          <w:szCs w:val="22"/>
          <w:u w:val="single"/>
          <w:lang w:val="es-CO" w:eastAsia="es-CO"/>
        </w:rPr>
      </w:pPr>
    </w:p>
    <w:p w14:paraId="19E0BD0F" w14:textId="391F7F20" w:rsidR="00FF27DE" w:rsidRPr="00D94AE4" w:rsidRDefault="00FF27DE" w:rsidP="00FF27DE">
      <w:pPr>
        <w:tabs>
          <w:tab w:val="left" w:pos="0"/>
        </w:tabs>
        <w:jc w:val="both"/>
        <w:rPr>
          <w:rFonts w:ascii="Arial" w:hAnsi="Arial" w:cs="Arial"/>
          <w:color w:val="000000"/>
          <w:sz w:val="22"/>
          <w:szCs w:val="22"/>
        </w:rPr>
      </w:pPr>
      <w:r w:rsidRPr="00D94AE4">
        <w:rPr>
          <w:rFonts w:ascii="Arial" w:hAnsi="Arial" w:cs="Arial"/>
          <w:color w:val="000000"/>
          <w:sz w:val="22"/>
          <w:szCs w:val="22"/>
        </w:rPr>
        <w:t>En la mencionada resolución también se establecen estímulos para los estudiantes que acrediten trayectoria y pertenezcan a los grupos instituciones así:</w:t>
      </w:r>
    </w:p>
    <w:p w14:paraId="5DC19D59" w14:textId="77777777" w:rsidR="00FF27DE" w:rsidRPr="00D94AE4" w:rsidRDefault="00FF27DE" w:rsidP="00FF27DE">
      <w:pPr>
        <w:tabs>
          <w:tab w:val="left" w:pos="0"/>
        </w:tabs>
        <w:jc w:val="both"/>
        <w:rPr>
          <w:rFonts w:ascii="Arial" w:hAnsi="Arial" w:cs="Arial"/>
          <w:color w:val="000000"/>
          <w:sz w:val="22"/>
          <w:szCs w:val="22"/>
        </w:rPr>
      </w:pPr>
    </w:p>
    <w:tbl>
      <w:tblPr>
        <w:tblW w:w="10589" w:type="dxa"/>
        <w:tblCellMar>
          <w:left w:w="70" w:type="dxa"/>
          <w:right w:w="70" w:type="dxa"/>
        </w:tblCellMar>
        <w:tblLook w:val="04A0" w:firstRow="1" w:lastRow="0" w:firstColumn="1" w:lastColumn="0" w:noHBand="0" w:noVBand="1"/>
      </w:tblPr>
      <w:tblGrid>
        <w:gridCol w:w="4249"/>
        <w:gridCol w:w="665"/>
        <w:gridCol w:w="1408"/>
        <w:gridCol w:w="1530"/>
        <w:gridCol w:w="961"/>
        <w:gridCol w:w="1776"/>
      </w:tblGrid>
      <w:tr w:rsidR="00FF27DE" w:rsidRPr="00D94AE4" w14:paraId="0902CEE2" w14:textId="77777777" w:rsidTr="00887A9E">
        <w:trPr>
          <w:trHeight w:val="536"/>
        </w:trPr>
        <w:tc>
          <w:tcPr>
            <w:tcW w:w="10589"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7BE424F" w14:textId="77777777" w:rsidR="00FF27DE" w:rsidRPr="00D94AE4" w:rsidRDefault="00FF27DE" w:rsidP="00887A9E">
            <w:pPr>
              <w:jc w:val="cente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 xml:space="preserve">ESTIMULOS PARA ESTUDIANTES QUE PERTENECEN A GRUPOS INSITUCIONALES Y QUE PARITICPEN EN POR LO MENSO 2 EVENTOS DE CARACTER MUNICIPAL , DEPARTAMENTAL Y/O NACIONAL </w:t>
            </w:r>
          </w:p>
        </w:tc>
      </w:tr>
      <w:tr w:rsidR="00FF27DE" w:rsidRPr="00D94AE4" w14:paraId="5FC852A3" w14:textId="77777777" w:rsidTr="00887A9E">
        <w:trPr>
          <w:trHeight w:val="207"/>
        </w:trPr>
        <w:tc>
          <w:tcPr>
            <w:tcW w:w="4249" w:type="dxa"/>
            <w:vMerge w:val="restart"/>
            <w:tcBorders>
              <w:top w:val="nil"/>
              <w:left w:val="single" w:sz="4" w:space="0" w:color="auto"/>
              <w:bottom w:val="single" w:sz="4" w:space="0" w:color="auto"/>
              <w:right w:val="single" w:sz="4" w:space="0" w:color="auto"/>
            </w:tcBorders>
            <w:shd w:val="clear" w:color="auto" w:fill="auto"/>
            <w:vAlign w:val="center"/>
            <w:hideMark/>
          </w:tcPr>
          <w:p w14:paraId="4BC76315" w14:textId="77777777" w:rsidR="00FF27DE" w:rsidRPr="00D94AE4" w:rsidRDefault="00FF27DE" w:rsidP="00887A9E">
            <w:pP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ACTIVIDAD</w:t>
            </w:r>
          </w:p>
        </w:tc>
        <w:tc>
          <w:tcPr>
            <w:tcW w:w="6340" w:type="dxa"/>
            <w:gridSpan w:val="5"/>
            <w:tcBorders>
              <w:top w:val="single" w:sz="4" w:space="0" w:color="auto"/>
              <w:left w:val="nil"/>
              <w:bottom w:val="single" w:sz="4" w:space="0" w:color="auto"/>
              <w:right w:val="single" w:sz="4" w:space="0" w:color="000000"/>
            </w:tcBorders>
            <w:shd w:val="clear" w:color="auto" w:fill="auto"/>
            <w:vAlign w:val="center"/>
            <w:hideMark/>
          </w:tcPr>
          <w:p w14:paraId="3B30F233" w14:textId="77777777" w:rsidR="00FF27DE" w:rsidRPr="00D94AE4" w:rsidRDefault="00FF27DE" w:rsidP="00887A9E">
            <w:pPr>
              <w:jc w:val="center"/>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ESTIMULOS</w:t>
            </w:r>
          </w:p>
        </w:tc>
      </w:tr>
      <w:tr w:rsidR="00FF27DE" w:rsidRPr="00D94AE4" w14:paraId="311D252E" w14:textId="77777777" w:rsidTr="00887A9E">
        <w:trPr>
          <w:trHeight w:val="621"/>
        </w:trPr>
        <w:tc>
          <w:tcPr>
            <w:tcW w:w="4249" w:type="dxa"/>
            <w:vMerge/>
            <w:tcBorders>
              <w:top w:val="nil"/>
              <w:left w:val="single" w:sz="4" w:space="0" w:color="auto"/>
              <w:bottom w:val="single" w:sz="4" w:space="0" w:color="auto"/>
              <w:right w:val="single" w:sz="4" w:space="0" w:color="auto"/>
            </w:tcBorders>
            <w:vAlign w:val="center"/>
            <w:hideMark/>
          </w:tcPr>
          <w:p w14:paraId="23171554" w14:textId="77777777" w:rsidR="00FF27DE" w:rsidRPr="00D94AE4" w:rsidRDefault="00FF27DE" w:rsidP="00887A9E">
            <w:pPr>
              <w:rPr>
                <w:rFonts w:ascii="Arial" w:eastAsia="Times New Roman" w:hAnsi="Arial" w:cs="Arial"/>
                <w:b/>
                <w:bCs/>
                <w:color w:val="000000"/>
                <w:sz w:val="22"/>
                <w:szCs w:val="22"/>
                <w:lang w:val="es-CO" w:eastAsia="es-CO"/>
              </w:rPr>
            </w:pPr>
          </w:p>
        </w:tc>
        <w:tc>
          <w:tcPr>
            <w:tcW w:w="665" w:type="dxa"/>
            <w:tcBorders>
              <w:top w:val="nil"/>
              <w:left w:val="nil"/>
              <w:bottom w:val="single" w:sz="4" w:space="0" w:color="auto"/>
              <w:right w:val="single" w:sz="4" w:space="0" w:color="auto"/>
            </w:tcBorders>
            <w:shd w:val="clear" w:color="auto" w:fill="auto"/>
            <w:vAlign w:val="center"/>
            <w:hideMark/>
          </w:tcPr>
          <w:p w14:paraId="4799F063"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w:t>
            </w:r>
          </w:p>
        </w:tc>
        <w:tc>
          <w:tcPr>
            <w:tcW w:w="1408" w:type="dxa"/>
            <w:tcBorders>
              <w:top w:val="nil"/>
              <w:left w:val="nil"/>
              <w:bottom w:val="single" w:sz="4" w:space="0" w:color="auto"/>
              <w:right w:val="single" w:sz="4" w:space="0" w:color="auto"/>
            </w:tcBorders>
            <w:shd w:val="clear" w:color="auto" w:fill="auto"/>
            <w:vAlign w:val="center"/>
            <w:hideMark/>
          </w:tcPr>
          <w:p w14:paraId="77A7DAA1"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PERSONAS</w:t>
            </w:r>
          </w:p>
        </w:tc>
        <w:tc>
          <w:tcPr>
            <w:tcW w:w="1530" w:type="dxa"/>
            <w:tcBorders>
              <w:top w:val="nil"/>
              <w:left w:val="nil"/>
              <w:bottom w:val="single" w:sz="4" w:space="0" w:color="auto"/>
              <w:right w:val="single" w:sz="4" w:space="0" w:color="auto"/>
            </w:tcBorders>
            <w:shd w:val="clear" w:color="auto" w:fill="auto"/>
            <w:vAlign w:val="center"/>
            <w:hideMark/>
          </w:tcPr>
          <w:p w14:paraId="7D7B5C6E"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SEMESTRES</w:t>
            </w:r>
          </w:p>
        </w:tc>
        <w:tc>
          <w:tcPr>
            <w:tcW w:w="961" w:type="dxa"/>
            <w:tcBorders>
              <w:top w:val="nil"/>
              <w:left w:val="nil"/>
              <w:bottom w:val="single" w:sz="4" w:space="0" w:color="auto"/>
              <w:right w:val="single" w:sz="4" w:space="0" w:color="auto"/>
            </w:tcBorders>
            <w:shd w:val="clear" w:color="auto" w:fill="auto"/>
            <w:vAlign w:val="center"/>
            <w:hideMark/>
          </w:tcPr>
          <w:p w14:paraId="0095D13D"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SEDES</w:t>
            </w:r>
          </w:p>
        </w:tc>
        <w:tc>
          <w:tcPr>
            <w:tcW w:w="1774" w:type="dxa"/>
            <w:tcBorders>
              <w:top w:val="nil"/>
              <w:left w:val="nil"/>
              <w:bottom w:val="single" w:sz="4" w:space="0" w:color="auto"/>
              <w:right w:val="single" w:sz="4" w:space="0" w:color="auto"/>
            </w:tcBorders>
            <w:shd w:val="clear" w:color="auto" w:fill="auto"/>
            <w:vAlign w:val="center"/>
            <w:hideMark/>
          </w:tcPr>
          <w:p w14:paraId="0E88CC95" w14:textId="77777777" w:rsidR="00FF27DE" w:rsidRPr="00D94AE4" w:rsidRDefault="00FF27DE" w:rsidP="00887A9E">
            <w:pPr>
              <w:jc w:val="right"/>
              <w:rPr>
                <w:rFonts w:ascii="Arial" w:eastAsia="Times New Roman" w:hAnsi="Arial" w:cs="Arial"/>
                <w:b/>
                <w:bCs/>
                <w:color w:val="000000"/>
                <w:sz w:val="22"/>
                <w:szCs w:val="22"/>
                <w:lang w:val="es-CO" w:eastAsia="es-CO"/>
              </w:rPr>
            </w:pPr>
            <w:r w:rsidRPr="00D94AE4">
              <w:rPr>
                <w:rFonts w:ascii="Arial" w:eastAsia="Times New Roman" w:hAnsi="Arial" w:cs="Arial"/>
                <w:b/>
                <w:bCs/>
                <w:color w:val="000000"/>
                <w:sz w:val="22"/>
                <w:szCs w:val="22"/>
                <w:lang w:val="es-CO" w:eastAsia="es-CO"/>
              </w:rPr>
              <w:t>PERIODICIDAD</w:t>
            </w:r>
          </w:p>
        </w:tc>
      </w:tr>
      <w:tr w:rsidR="00FF27DE" w:rsidRPr="00D94AE4" w14:paraId="71BAF524"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46282BC4"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GRUPO DE DANZAS</w:t>
            </w:r>
          </w:p>
        </w:tc>
        <w:tc>
          <w:tcPr>
            <w:tcW w:w="665" w:type="dxa"/>
            <w:tcBorders>
              <w:top w:val="nil"/>
              <w:left w:val="nil"/>
              <w:bottom w:val="single" w:sz="4" w:space="0" w:color="auto"/>
              <w:right w:val="single" w:sz="4" w:space="0" w:color="auto"/>
            </w:tcBorders>
            <w:shd w:val="clear" w:color="auto" w:fill="auto"/>
            <w:noWrap/>
            <w:vAlign w:val="bottom"/>
            <w:hideMark/>
          </w:tcPr>
          <w:p w14:paraId="0E23DC6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10CC181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530" w:type="dxa"/>
            <w:tcBorders>
              <w:top w:val="nil"/>
              <w:left w:val="nil"/>
              <w:bottom w:val="single" w:sz="4" w:space="0" w:color="auto"/>
              <w:right w:val="single" w:sz="4" w:space="0" w:color="auto"/>
            </w:tcBorders>
            <w:shd w:val="clear" w:color="auto" w:fill="auto"/>
            <w:vAlign w:val="center"/>
            <w:hideMark/>
          </w:tcPr>
          <w:p w14:paraId="00C40F2F"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7C872AB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687F2BAA"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4B84258"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2C5B64D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GRUPO DE MUSICA</w:t>
            </w:r>
          </w:p>
        </w:tc>
        <w:tc>
          <w:tcPr>
            <w:tcW w:w="665" w:type="dxa"/>
            <w:tcBorders>
              <w:top w:val="nil"/>
              <w:left w:val="nil"/>
              <w:bottom w:val="single" w:sz="4" w:space="0" w:color="auto"/>
              <w:right w:val="single" w:sz="4" w:space="0" w:color="auto"/>
            </w:tcBorders>
            <w:shd w:val="clear" w:color="auto" w:fill="auto"/>
            <w:noWrap/>
            <w:vAlign w:val="bottom"/>
            <w:hideMark/>
          </w:tcPr>
          <w:p w14:paraId="49390C4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2C99277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530" w:type="dxa"/>
            <w:tcBorders>
              <w:top w:val="nil"/>
              <w:left w:val="nil"/>
              <w:bottom w:val="single" w:sz="4" w:space="0" w:color="auto"/>
              <w:right w:val="single" w:sz="4" w:space="0" w:color="auto"/>
            </w:tcBorders>
            <w:shd w:val="clear" w:color="auto" w:fill="auto"/>
            <w:vAlign w:val="center"/>
            <w:hideMark/>
          </w:tcPr>
          <w:p w14:paraId="0A8C872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4C29CB7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7A6F8E6F"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782D76DD"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4BD5F3E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GRUPO DE TEATRO</w:t>
            </w:r>
          </w:p>
        </w:tc>
        <w:tc>
          <w:tcPr>
            <w:tcW w:w="665" w:type="dxa"/>
            <w:tcBorders>
              <w:top w:val="nil"/>
              <w:left w:val="nil"/>
              <w:bottom w:val="single" w:sz="4" w:space="0" w:color="auto"/>
              <w:right w:val="single" w:sz="4" w:space="0" w:color="auto"/>
            </w:tcBorders>
            <w:shd w:val="clear" w:color="auto" w:fill="auto"/>
            <w:noWrap/>
            <w:vAlign w:val="bottom"/>
            <w:hideMark/>
          </w:tcPr>
          <w:p w14:paraId="69FB894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71CEAC9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530" w:type="dxa"/>
            <w:tcBorders>
              <w:top w:val="nil"/>
              <w:left w:val="nil"/>
              <w:bottom w:val="single" w:sz="4" w:space="0" w:color="auto"/>
              <w:right w:val="single" w:sz="4" w:space="0" w:color="auto"/>
            </w:tcBorders>
            <w:shd w:val="clear" w:color="auto" w:fill="auto"/>
            <w:vAlign w:val="center"/>
            <w:hideMark/>
          </w:tcPr>
          <w:p w14:paraId="20BF9BA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71C35977"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6E4C177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7BA58C89"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0335EA82"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SEMILLEROS DE INVESTIGACIÓN</w:t>
            </w:r>
          </w:p>
        </w:tc>
        <w:tc>
          <w:tcPr>
            <w:tcW w:w="665" w:type="dxa"/>
            <w:tcBorders>
              <w:top w:val="nil"/>
              <w:left w:val="nil"/>
              <w:bottom w:val="single" w:sz="4" w:space="0" w:color="auto"/>
              <w:right w:val="single" w:sz="4" w:space="0" w:color="auto"/>
            </w:tcBorders>
            <w:shd w:val="clear" w:color="auto" w:fill="auto"/>
            <w:noWrap/>
            <w:vAlign w:val="bottom"/>
            <w:hideMark/>
          </w:tcPr>
          <w:p w14:paraId="4672383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30%</w:t>
            </w:r>
          </w:p>
        </w:tc>
        <w:tc>
          <w:tcPr>
            <w:tcW w:w="1408" w:type="dxa"/>
            <w:tcBorders>
              <w:top w:val="nil"/>
              <w:left w:val="nil"/>
              <w:bottom w:val="single" w:sz="4" w:space="0" w:color="auto"/>
              <w:right w:val="single" w:sz="4" w:space="0" w:color="auto"/>
            </w:tcBorders>
            <w:shd w:val="clear" w:color="auto" w:fill="auto"/>
            <w:noWrap/>
            <w:vAlign w:val="bottom"/>
            <w:hideMark/>
          </w:tcPr>
          <w:p w14:paraId="26E2AE2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30</w:t>
            </w:r>
          </w:p>
        </w:tc>
        <w:tc>
          <w:tcPr>
            <w:tcW w:w="1530" w:type="dxa"/>
            <w:tcBorders>
              <w:top w:val="nil"/>
              <w:left w:val="nil"/>
              <w:bottom w:val="single" w:sz="4" w:space="0" w:color="auto"/>
              <w:right w:val="single" w:sz="4" w:space="0" w:color="auto"/>
            </w:tcBorders>
            <w:shd w:val="clear" w:color="auto" w:fill="auto"/>
            <w:vAlign w:val="center"/>
            <w:hideMark/>
          </w:tcPr>
          <w:p w14:paraId="613F2245"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4E129BB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3AEB9AF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6C373C56"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190D5F8E"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FUTSALA MASCULINO</w:t>
            </w:r>
          </w:p>
        </w:tc>
        <w:tc>
          <w:tcPr>
            <w:tcW w:w="665" w:type="dxa"/>
            <w:tcBorders>
              <w:top w:val="nil"/>
              <w:left w:val="nil"/>
              <w:bottom w:val="single" w:sz="4" w:space="0" w:color="auto"/>
              <w:right w:val="single" w:sz="4" w:space="0" w:color="auto"/>
            </w:tcBorders>
            <w:shd w:val="clear" w:color="auto" w:fill="auto"/>
            <w:noWrap/>
            <w:vAlign w:val="bottom"/>
            <w:hideMark/>
          </w:tcPr>
          <w:p w14:paraId="311780C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6DB378D3"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530" w:type="dxa"/>
            <w:tcBorders>
              <w:top w:val="nil"/>
              <w:left w:val="nil"/>
              <w:bottom w:val="single" w:sz="4" w:space="0" w:color="auto"/>
              <w:right w:val="single" w:sz="4" w:space="0" w:color="auto"/>
            </w:tcBorders>
            <w:shd w:val="clear" w:color="auto" w:fill="auto"/>
            <w:vAlign w:val="center"/>
            <w:hideMark/>
          </w:tcPr>
          <w:p w14:paraId="192F3B8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440A794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60DBD2EA"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5432A355"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1E12AD9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FUTSALA FEMENINO</w:t>
            </w:r>
          </w:p>
        </w:tc>
        <w:tc>
          <w:tcPr>
            <w:tcW w:w="665" w:type="dxa"/>
            <w:tcBorders>
              <w:top w:val="nil"/>
              <w:left w:val="nil"/>
              <w:bottom w:val="single" w:sz="4" w:space="0" w:color="auto"/>
              <w:right w:val="single" w:sz="4" w:space="0" w:color="auto"/>
            </w:tcBorders>
            <w:shd w:val="clear" w:color="auto" w:fill="auto"/>
            <w:noWrap/>
            <w:vAlign w:val="bottom"/>
            <w:hideMark/>
          </w:tcPr>
          <w:p w14:paraId="4D999D7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193ADFD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10</w:t>
            </w:r>
          </w:p>
        </w:tc>
        <w:tc>
          <w:tcPr>
            <w:tcW w:w="1530" w:type="dxa"/>
            <w:tcBorders>
              <w:top w:val="nil"/>
              <w:left w:val="nil"/>
              <w:bottom w:val="single" w:sz="4" w:space="0" w:color="auto"/>
              <w:right w:val="single" w:sz="4" w:space="0" w:color="auto"/>
            </w:tcBorders>
            <w:shd w:val="clear" w:color="auto" w:fill="auto"/>
            <w:vAlign w:val="center"/>
            <w:hideMark/>
          </w:tcPr>
          <w:p w14:paraId="02AAB78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6A5000F2"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1A413FA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1046ED1"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35B0D54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VOLEIBOLMASCULINO</w:t>
            </w:r>
          </w:p>
        </w:tc>
        <w:tc>
          <w:tcPr>
            <w:tcW w:w="665" w:type="dxa"/>
            <w:tcBorders>
              <w:top w:val="nil"/>
              <w:left w:val="nil"/>
              <w:bottom w:val="single" w:sz="4" w:space="0" w:color="auto"/>
              <w:right w:val="single" w:sz="4" w:space="0" w:color="auto"/>
            </w:tcBorders>
            <w:shd w:val="clear" w:color="auto" w:fill="auto"/>
            <w:noWrap/>
            <w:vAlign w:val="bottom"/>
            <w:hideMark/>
          </w:tcPr>
          <w:p w14:paraId="5BF33074"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1B96B14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12</w:t>
            </w:r>
          </w:p>
        </w:tc>
        <w:tc>
          <w:tcPr>
            <w:tcW w:w="1530" w:type="dxa"/>
            <w:tcBorders>
              <w:top w:val="nil"/>
              <w:left w:val="nil"/>
              <w:bottom w:val="single" w:sz="4" w:space="0" w:color="auto"/>
              <w:right w:val="single" w:sz="4" w:space="0" w:color="auto"/>
            </w:tcBorders>
            <w:shd w:val="clear" w:color="auto" w:fill="auto"/>
            <w:vAlign w:val="center"/>
            <w:hideMark/>
          </w:tcPr>
          <w:p w14:paraId="7F1CA4A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08E6423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0485EDE7"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183EED28"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421C0EBC"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VOLEIBOL FEMENINO</w:t>
            </w:r>
          </w:p>
        </w:tc>
        <w:tc>
          <w:tcPr>
            <w:tcW w:w="665" w:type="dxa"/>
            <w:tcBorders>
              <w:top w:val="nil"/>
              <w:left w:val="nil"/>
              <w:bottom w:val="single" w:sz="4" w:space="0" w:color="auto"/>
              <w:right w:val="single" w:sz="4" w:space="0" w:color="auto"/>
            </w:tcBorders>
            <w:shd w:val="clear" w:color="auto" w:fill="auto"/>
            <w:noWrap/>
            <w:vAlign w:val="bottom"/>
            <w:hideMark/>
          </w:tcPr>
          <w:p w14:paraId="496E0EB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1E37B38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12</w:t>
            </w:r>
          </w:p>
        </w:tc>
        <w:tc>
          <w:tcPr>
            <w:tcW w:w="1530" w:type="dxa"/>
            <w:tcBorders>
              <w:top w:val="nil"/>
              <w:left w:val="nil"/>
              <w:bottom w:val="single" w:sz="4" w:space="0" w:color="auto"/>
              <w:right w:val="single" w:sz="4" w:space="0" w:color="auto"/>
            </w:tcBorders>
            <w:shd w:val="clear" w:color="auto" w:fill="auto"/>
            <w:vAlign w:val="center"/>
            <w:hideMark/>
          </w:tcPr>
          <w:p w14:paraId="59EF70E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51CC0BFD"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1BF4C53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222CC5AD"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411CDC04"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BALONCESTO MASCULINO</w:t>
            </w:r>
          </w:p>
        </w:tc>
        <w:tc>
          <w:tcPr>
            <w:tcW w:w="665" w:type="dxa"/>
            <w:tcBorders>
              <w:top w:val="nil"/>
              <w:left w:val="nil"/>
              <w:bottom w:val="single" w:sz="4" w:space="0" w:color="auto"/>
              <w:right w:val="single" w:sz="4" w:space="0" w:color="auto"/>
            </w:tcBorders>
            <w:shd w:val="clear" w:color="auto" w:fill="auto"/>
            <w:noWrap/>
            <w:vAlign w:val="bottom"/>
            <w:hideMark/>
          </w:tcPr>
          <w:p w14:paraId="0B31600C"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003E50A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12</w:t>
            </w:r>
          </w:p>
        </w:tc>
        <w:tc>
          <w:tcPr>
            <w:tcW w:w="1530" w:type="dxa"/>
            <w:tcBorders>
              <w:top w:val="nil"/>
              <w:left w:val="nil"/>
              <w:bottom w:val="single" w:sz="4" w:space="0" w:color="auto"/>
              <w:right w:val="single" w:sz="4" w:space="0" w:color="auto"/>
            </w:tcBorders>
            <w:shd w:val="clear" w:color="auto" w:fill="auto"/>
            <w:vAlign w:val="center"/>
            <w:hideMark/>
          </w:tcPr>
          <w:p w14:paraId="71A7E0A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5062D21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7A22C00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4C672CEE"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2AA83320"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BALONCESTO FEMENINO</w:t>
            </w:r>
          </w:p>
        </w:tc>
        <w:tc>
          <w:tcPr>
            <w:tcW w:w="665" w:type="dxa"/>
            <w:tcBorders>
              <w:top w:val="nil"/>
              <w:left w:val="nil"/>
              <w:bottom w:val="single" w:sz="4" w:space="0" w:color="auto"/>
              <w:right w:val="single" w:sz="4" w:space="0" w:color="auto"/>
            </w:tcBorders>
            <w:shd w:val="clear" w:color="auto" w:fill="auto"/>
            <w:noWrap/>
            <w:vAlign w:val="bottom"/>
            <w:hideMark/>
          </w:tcPr>
          <w:p w14:paraId="11BE0BB9"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42D47B6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12</w:t>
            </w:r>
          </w:p>
        </w:tc>
        <w:tc>
          <w:tcPr>
            <w:tcW w:w="1530" w:type="dxa"/>
            <w:tcBorders>
              <w:top w:val="nil"/>
              <w:left w:val="nil"/>
              <w:bottom w:val="single" w:sz="4" w:space="0" w:color="auto"/>
              <w:right w:val="single" w:sz="4" w:space="0" w:color="auto"/>
            </w:tcBorders>
            <w:shd w:val="clear" w:color="auto" w:fill="auto"/>
            <w:vAlign w:val="center"/>
            <w:hideMark/>
          </w:tcPr>
          <w:p w14:paraId="6C8F8F16"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5A71295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424AD8AD"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053D8B12"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2D33764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SELECCIÓN TENIS DE MESA</w:t>
            </w:r>
          </w:p>
        </w:tc>
        <w:tc>
          <w:tcPr>
            <w:tcW w:w="665" w:type="dxa"/>
            <w:tcBorders>
              <w:top w:val="nil"/>
              <w:left w:val="nil"/>
              <w:bottom w:val="single" w:sz="4" w:space="0" w:color="auto"/>
              <w:right w:val="single" w:sz="4" w:space="0" w:color="auto"/>
            </w:tcBorders>
            <w:shd w:val="clear" w:color="auto" w:fill="auto"/>
            <w:noWrap/>
            <w:vAlign w:val="bottom"/>
            <w:hideMark/>
          </w:tcPr>
          <w:p w14:paraId="2A4CACF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5A94B4FB"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530" w:type="dxa"/>
            <w:tcBorders>
              <w:top w:val="nil"/>
              <w:left w:val="nil"/>
              <w:bottom w:val="single" w:sz="4" w:space="0" w:color="auto"/>
              <w:right w:val="single" w:sz="4" w:space="0" w:color="auto"/>
            </w:tcBorders>
            <w:shd w:val="clear" w:color="auto" w:fill="auto"/>
            <w:vAlign w:val="center"/>
            <w:hideMark/>
          </w:tcPr>
          <w:p w14:paraId="15EFE9F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2FEE4D1E"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641142D3"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r w:rsidR="00FF27DE" w:rsidRPr="00D94AE4" w14:paraId="45AE4C48" w14:textId="77777777" w:rsidTr="00887A9E">
        <w:trPr>
          <w:trHeight w:val="207"/>
        </w:trPr>
        <w:tc>
          <w:tcPr>
            <w:tcW w:w="4249" w:type="dxa"/>
            <w:tcBorders>
              <w:top w:val="nil"/>
              <w:left w:val="single" w:sz="4" w:space="0" w:color="auto"/>
              <w:bottom w:val="single" w:sz="4" w:space="0" w:color="auto"/>
              <w:right w:val="single" w:sz="4" w:space="0" w:color="auto"/>
            </w:tcBorders>
            <w:shd w:val="clear" w:color="auto" w:fill="auto"/>
            <w:noWrap/>
            <w:vAlign w:val="bottom"/>
            <w:hideMark/>
          </w:tcPr>
          <w:p w14:paraId="250CF307"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GRUPO AJEDREZ</w:t>
            </w:r>
          </w:p>
        </w:tc>
        <w:tc>
          <w:tcPr>
            <w:tcW w:w="665" w:type="dxa"/>
            <w:tcBorders>
              <w:top w:val="nil"/>
              <w:left w:val="nil"/>
              <w:bottom w:val="single" w:sz="4" w:space="0" w:color="auto"/>
              <w:right w:val="single" w:sz="4" w:space="0" w:color="auto"/>
            </w:tcBorders>
            <w:shd w:val="clear" w:color="auto" w:fill="auto"/>
            <w:noWrap/>
            <w:vAlign w:val="bottom"/>
            <w:hideMark/>
          </w:tcPr>
          <w:p w14:paraId="7CD423F0"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20%</w:t>
            </w:r>
          </w:p>
        </w:tc>
        <w:tc>
          <w:tcPr>
            <w:tcW w:w="1408" w:type="dxa"/>
            <w:tcBorders>
              <w:top w:val="nil"/>
              <w:left w:val="nil"/>
              <w:bottom w:val="single" w:sz="4" w:space="0" w:color="auto"/>
              <w:right w:val="single" w:sz="4" w:space="0" w:color="auto"/>
            </w:tcBorders>
            <w:shd w:val="clear" w:color="auto" w:fill="auto"/>
            <w:noWrap/>
            <w:vAlign w:val="bottom"/>
            <w:hideMark/>
          </w:tcPr>
          <w:p w14:paraId="7173AA91"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5</w:t>
            </w:r>
          </w:p>
        </w:tc>
        <w:tc>
          <w:tcPr>
            <w:tcW w:w="1530" w:type="dxa"/>
            <w:tcBorders>
              <w:top w:val="nil"/>
              <w:left w:val="nil"/>
              <w:bottom w:val="single" w:sz="4" w:space="0" w:color="auto"/>
              <w:right w:val="single" w:sz="4" w:space="0" w:color="auto"/>
            </w:tcBorders>
            <w:shd w:val="clear" w:color="auto" w:fill="auto"/>
            <w:vAlign w:val="center"/>
            <w:hideMark/>
          </w:tcPr>
          <w:p w14:paraId="7D636A98"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1</w:t>
            </w:r>
          </w:p>
        </w:tc>
        <w:tc>
          <w:tcPr>
            <w:tcW w:w="961" w:type="dxa"/>
            <w:tcBorders>
              <w:top w:val="nil"/>
              <w:left w:val="nil"/>
              <w:bottom w:val="single" w:sz="4" w:space="0" w:color="auto"/>
              <w:right w:val="single" w:sz="4" w:space="0" w:color="auto"/>
            </w:tcBorders>
            <w:shd w:val="clear" w:color="auto" w:fill="auto"/>
            <w:noWrap/>
            <w:vAlign w:val="bottom"/>
            <w:hideMark/>
          </w:tcPr>
          <w:p w14:paraId="69FD350A" w14:textId="77777777" w:rsidR="00FF27DE" w:rsidRPr="00D94AE4" w:rsidRDefault="00FF27DE" w:rsidP="00887A9E">
            <w:pPr>
              <w:jc w:val="right"/>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2</w:t>
            </w:r>
          </w:p>
        </w:tc>
        <w:tc>
          <w:tcPr>
            <w:tcW w:w="1774" w:type="dxa"/>
            <w:tcBorders>
              <w:top w:val="nil"/>
              <w:left w:val="nil"/>
              <w:bottom w:val="single" w:sz="4" w:space="0" w:color="auto"/>
              <w:right w:val="single" w:sz="4" w:space="0" w:color="auto"/>
            </w:tcBorders>
            <w:shd w:val="clear" w:color="auto" w:fill="auto"/>
            <w:noWrap/>
            <w:vAlign w:val="bottom"/>
            <w:hideMark/>
          </w:tcPr>
          <w:p w14:paraId="31E8A929" w14:textId="77777777" w:rsidR="00FF27DE" w:rsidRPr="00D94AE4" w:rsidRDefault="00FF27DE" w:rsidP="00887A9E">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ANUAL</w:t>
            </w:r>
          </w:p>
        </w:tc>
      </w:tr>
    </w:tbl>
    <w:p w14:paraId="4AB13D73" w14:textId="77777777" w:rsidR="00FF27DE" w:rsidRPr="00D94AE4" w:rsidRDefault="00FF27DE" w:rsidP="00FF27DE">
      <w:pPr>
        <w:tabs>
          <w:tab w:val="left" w:pos="0"/>
        </w:tabs>
        <w:jc w:val="both"/>
        <w:rPr>
          <w:rFonts w:ascii="Arial" w:hAnsi="Arial" w:cs="Arial"/>
          <w:color w:val="000000"/>
          <w:sz w:val="22"/>
          <w:szCs w:val="22"/>
        </w:rPr>
      </w:pPr>
    </w:p>
    <w:p w14:paraId="12438717" w14:textId="77777777" w:rsidR="00FF27DE" w:rsidRPr="00D94AE4" w:rsidRDefault="00FF27DE" w:rsidP="00FF27DE">
      <w:pPr>
        <w:jc w:val="both"/>
        <w:rPr>
          <w:rFonts w:ascii="Arial" w:hAnsi="Arial" w:cs="Arial"/>
          <w:b/>
          <w:sz w:val="22"/>
          <w:szCs w:val="22"/>
        </w:rPr>
      </w:pPr>
      <w:r w:rsidRPr="00D94AE4">
        <w:rPr>
          <w:rFonts w:ascii="Arial" w:hAnsi="Arial" w:cs="Arial"/>
          <w:b/>
          <w:sz w:val="22"/>
          <w:szCs w:val="22"/>
        </w:rPr>
        <w:t>HISTÓRICO ESTÍMULOS OTORGADOS A LOS ESTUDIANTES POR SOBRESALIR EN EVENTOS DE RECREACION Y DEPORTES 2014-2020:</w:t>
      </w:r>
    </w:p>
    <w:p w14:paraId="43A22957" w14:textId="77777777" w:rsidR="00FF27DE" w:rsidRPr="00D94AE4" w:rsidRDefault="00FF27DE" w:rsidP="00FF27DE">
      <w:pPr>
        <w:jc w:val="both"/>
        <w:rPr>
          <w:rFonts w:ascii="Arial" w:hAnsi="Arial" w:cs="Arial"/>
          <w:sz w:val="22"/>
          <w:szCs w:val="22"/>
        </w:rPr>
      </w:pPr>
      <w:r w:rsidRPr="00D94AE4">
        <w:rPr>
          <w:rFonts w:ascii="Arial" w:hAnsi="Arial" w:cs="Arial"/>
          <w:noProof/>
          <w:sz w:val="22"/>
          <w:szCs w:val="22"/>
          <w:lang w:val="es-CO" w:eastAsia="es-CO"/>
        </w:rPr>
        <w:lastRenderedPageBreak/>
        <w:drawing>
          <wp:inline distT="0" distB="0" distL="0" distR="0" wp14:anchorId="7A2C5DF2" wp14:editId="131CF7D7">
            <wp:extent cx="6397410" cy="5240216"/>
            <wp:effectExtent l="0" t="0" r="381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3353" cy="5261466"/>
                    </a:xfrm>
                    <a:prstGeom prst="rect">
                      <a:avLst/>
                    </a:prstGeom>
                    <a:noFill/>
                    <a:ln>
                      <a:noFill/>
                    </a:ln>
                  </pic:spPr>
                </pic:pic>
              </a:graphicData>
            </a:graphic>
          </wp:inline>
        </w:drawing>
      </w:r>
    </w:p>
    <w:p w14:paraId="3F18B9FC" w14:textId="77777777" w:rsidR="00FF27DE" w:rsidRPr="00D94AE4" w:rsidRDefault="00FF27DE" w:rsidP="00FF27DE">
      <w:pPr>
        <w:jc w:val="both"/>
        <w:rPr>
          <w:rFonts w:ascii="Arial" w:hAnsi="Arial" w:cs="Arial"/>
          <w:b/>
          <w:sz w:val="22"/>
          <w:szCs w:val="22"/>
        </w:rPr>
      </w:pPr>
    </w:p>
    <w:p w14:paraId="32A3C80C" w14:textId="77777777" w:rsidR="00FF27DE" w:rsidRPr="00D94AE4" w:rsidRDefault="00FF27DE" w:rsidP="00FF27DE">
      <w:pPr>
        <w:jc w:val="both"/>
        <w:rPr>
          <w:rFonts w:ascii="Arial" w:hAnsi="Arial" w:cs="Arial"/>
          <w:b/>
          <w:sz w:val="22"/>
          <w:szCs w:val="22"/>
        </w:rPr>
      </w:pPr>
      <w:r w:rsidRPr="00D94AE4">
        <w:rPr>
          <w:rFonts w:ascii="Arial" w:hAnsi="Arial" w:cs="Arial"/>
          <w:b/>
          <w:sz w:val="22"/>
          <w:szCs w:val="22"/>
        </w:rPr>
        <w:t>HISTÓRICO ESTÍMULOS OTORGADOS A LOS ESTUDIANTES POR SOBRESALIR EN EVENTOS DE ARTE Y CULTURA 2014-2020:</w:t>
      </w:r>
    </w:p>
    <w:p w14:paraId="503E437C" w14:textId="77777777" w:rsidR="00FF27DE" w:rsidRPr="00D94AE4" w:rsidRDefault="00FF27DE" w:rsidP="00FF27DE">
      <w:pPr>
        <w:jc w:val="both"/>
        <w:rPr>
          <w:rFonts w:ascii="Arial" w:hAnsi="Arial" w:cs="Arial"/>
          <w:sz w:val="22"/>
          <w:szCs w:val="22"/>
        </w:rPr>
      </w:pPr>
    </w:p>
    <w:p w14:paraId="7FAFBEB0" w14:textId="77777777" w:rsidR="00FF27DE" w:rsidRPr="00D94AE4" w:rsidRDefault="00FF27DE" w:rsidP="00FF27DE">
      <w:pPr>
        <w:jc w:val="both"/>
        <w:rPr>
          <w:rFonts w:ascii="Arial" w:hAnsi="Arial" w:cs="Arial"/>
          <w:sz w:val="22"/>
          <w:szCs w:val="22"/>
        </w:rPr>
      </w:pPr>
      <w:r w:rsidRPr="00D94AE4">
        <w:rPr>
          <w:rFonts w:ascii="Arial" w:hAnsi="Arial" w:cs="Arial"/>
          <w:noProof/>
          <w:sz w:val="22"/>
          <w:szCs w:val="22"/>
          <w:lang w:val="es-CO" w:eastAsia="es-CO"/>
        </w:rPr>
        <w:lastRenderedPageBreak/>
        <w:drawing>
          <wp:inline distT="0" distB="0" distL="0" distR="0" wp14:anchorId="595CAE5F" wp14:editId="539A665A">
            <wp:extent cx="6646545" cy="665577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4900" cy="6664143"/>
                    </a:xfrm>
                    <a:prstGeom prst="rect">
                      <a:avLst/>
                    </a:prstGeom>
                    <a:noFill/>
                    <a:ln>
                      <a:noFill/>
                    </a:ln>
                  </pic:spPr>
                </pic:pic>
              </a:graphicData>
            </a:graphic>
          </wp:inline>
        </w:drawing>
      </w:r>
    </w:p>
    <w:p w14:paraId="1433738E" w14:textId="77777777" w:rsidR="00FF27DE" w:rsidRPr="00D94AE4" w:rsidRDefault="00FF27DE" w:rsidP="00FF27DE">
      <w:pPr>
        <w:jc w:val="both"/>
        <w:rPr>
          <w:rFonts w:ascii="Arial" w:hAnsi="Arial" w:cs="Arial"/>
          <w:sz w:val="22"/>
          <w:szCs w:val="22"/>
        </w:rPr>
      </w:pPr>
    </w:p>
    <w:p w14:paraId="14E4CDC1" w14:textId="77777777" w:rsidR="00FF27DE" w:rsidRPr="00D94AE4" w:rsidRDefault="00FF27DE" w:rsidP="00FF27DE">
      <w:pPr>
        <w:jc w:val="both"/>
        <w:rPr>
          <w:rFonts w:ascii="Arial" w:hAnsi="Arial" w:cs="Arial"/>
          <w:sz w:val="22"/>
          <w:szCs w:val="22"/>
        </w:rPr>
      </w:pPr>
    </w:p>
    <w:p w14:paraId="28B61D50" w14:textId="77777777" w:rsidR="00FF27DE" w:rsidRPr="00D94AE4" w:rsidRDefault="00FF27DE" w:rsidP="00FF27DE">
      <w:pPr>
        <w:jc w:val="both"/>
        <w:rPr>
          <w:rFonts w:ascii="Arial" w:hAnsi="Arial" w:cs="Arial"/>
          <w:b/>
          <w:sz w:val="22"/>
          <w:szCs w:val="22"/>
        </w:rPr>
      </w:pPr>
      <w:r w:rsidRPr="00D94AE4">
        <w:rPr>
          <w:rFonts w:ascii="Arial" w:hAnsi="Arial" w:cs="Arial"/>
          <w:b/>
          <w:sz w:val="22"/>
          <w:szCs w:val="22"/>
        </w:rPr>
        <w:lastRenderedPageBreak/>
        <w:t>HISTORICO ESTIMULOS OTORGADOS A LOS ESTUDIANTES POR SOBRESALIR EN EVENTOS DE ARTE Y CULTURA/EVENTOS DE INVESTIGACIONE 2014-2020:</w:t>
      </w:r>
    </w:p>
    <w:p w14:paraId="6D8F4261" w14:textId="77777777" w:rsidR="00FF27DE" w:rsidRPr="00D94AE4" w:rsidRDefault="00FF27DE" w:rsidP="00FF27DE">
      <w:pPr>
        <w:jc w:val="both"/>
        <w:rPr>
          <w:rFonts w:ascii="Arial" w:hAnsi="Arial" w:cs="Arial"/>
          <w:sz w:val="22"/>
          <w:szCs w:val="22"/>
        </w:rPr>
      </w:pPr>
    </w:p>
    <w:p w14:paraId="2BF2658C" w14:textId="77777777" w:rsidR="00FF27DE" w:rsidRPr="00D94AE4" w:rsidRDefault="00FF27DE" w:rsidP="00FF27DE">
      <w:pPr>
        <w:jc w:val="both"/>
        <w:rPr>
          <w:rFonts w:ascii="Arial" w:hAnsi="Arial" w:cs="Arial"/>
          <w:sz w:val="22"/>
          <w:szCs w:val="22"/>
        </w:rPr>
      </w:pPr>
      <w:r w:rsidRPr="00D94AE4">
        <w:rPr>
          <w:rFonts w:ascii="Arial" w:hAnsi="Arial" w:cs="Arial"/>
          <w:noProof/>
          <w:sz w:val="22"/>
          <w:szCs w:val="22"/>
          <w:lang w:val="es-CO" w:eastAsia="es-CO"/>
        </w:rPr>
        <w:drawing>
          <wp:inline distT="0" distB="0" distL="0" distR="0" wp14:anchorId="65555D7D" wp14:editId="16F0799A">
            <wp:extent cx="6400800" cy="30772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077210"/>
                    </a:xfrm>
                    <a:prstGeom prst="rect">
                      <a:avLst/>
                    </a:prstGeom>
                    <a:noFill/>
                    <a:ln>
                      <a:noFill/>
                    </a:ln>
                  </pic:spPr>
                </pic:pic>
              </a:graphicData>
            </a:graphic>
          </wp:inline>
        </w:drawing>
      </w:r>
    </w:p>
    <w:p w14:paraId="0D2E6B54" w14:textId="77777777" w:rsidR="00FF27DE" w:rsidRPr="00D94AE4" w:rsidRDefault="00FF27DE" w:rsidP="00FF27DE">
      <w:pPr>
        <w:jc w:val="both"/>
        <w:rPr>
          <w:rFonts w:ascii="Arial" w:hAnsi="Arial" w:cs="Arial"/>
          <w:sz w:val="22"/>
          <w:szCs w:val="22"/>
        </w:rPr>
      </w:pPr>
    </w:p>
    <w:p w14:paraId="48D82339" w14:textId="77777777" w:rsidR="00FF27DE" w:rsidRPr="00D94AE4" w:rsidRDefault="00FF27DE" w:rsidP="00FF27DE">
      <w:pPr>
        <w:jc w:val="both"/>
        <w:rPr>
          <w:rFonts w:ascii="Arial" w:hAnsi="Arial" w:cs="Arial"/>
          <w:b/>
          <w:sz w:val="22"/>
          <w:szCs w:val="22"/>
        </w:rPr>
      </w:pPr>
      <w:r w:rsidRPr="00D94AE4">
        <w:rPr>
          <w:rFonts w:ascii="Arial" w:hAnsi="Arial" w:cs="Arial"/>
          <w:b/>
          <w:sz w:val="22"/>
          <w:szCs w:val="22"/>
        </w:rPr>
        <w:t xml:space="preserve">ESTIMULOS ANUALES: </w:t>
      </w:r>
    </w:p>
    <w:p w14:paraId="26CC13E8" w14:textId="77777777" w:rsidR="00FF27DE" w:rsidRPr="00D94AE4" w:rsidRDefault="00FF27DE" w:rsidP="00FF27DE">
      <w:pPr>
        <w:rPr>
          <w:rFonts w:ascii="Arial" w:hAnsi="Arial" w:cs="Arial"/>
          <w:sz w:val="22"/>
          <w:szCs w:val="22"/>
        </w:rPr>
      </w:pPr>
      <w:r w:rsidRPr="00D94AE4">
        <w:rPr>
          <w:rFonts w:ascii="Arial" w:hAnsi="Arial" w:cs="Arial"/>
          <w:noProof/>
          <w:sz w:val="22"/>
          <w:szCs w:val="22"/>
          <w:lang w:val="es-CO" w:eastAsia="es-CO"/>
        </w:rPr>
        <w:drawing>
          <wp:inline distT="0" distB="0" distL="0" distR="0" wp14:anchorId="2275BFB8" wp14:editId="1A48C738">
            <wp:extent cx="6398895" cy="2110154"/>
            <wp:effectExtent l="0" t="0" r="1905"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684" cy="2123275"/>
                    </a:xfrm>
                    <a:prstGeom prst="rect">
                      <a:avLst/>
                    </a:prstGeom>
                    <a:noFill/>
                    <a:ln>
                      <a:noFill/>
                    </a:ln>
                  </pic:spPr>
                </pic:pic>
              </a:graphicData>
            </a:graphic>
          </wp:inline>
        </w:drawing>
      </w:r>
    </w:p>
    <w:p w14:paraId="24E7505F" w14:textId="77777777" w:rsidR="00FF27DE" w:rsidRPr="00D94AE4" w:rsidRDefault="00FF27DE" w:rsidP="00FF27DE">
      <w:pPr>
        <w:pStyle w:val="Descripcin"/>
        <w:jc w:val="center"/>
        <w:rPr>
          <w:rFonts w:ascii="Arial" w:eastAsia="Arial Unicode MS" w:hAnsi="Arial" w:cs="Arial"/>
          <w:color w:val="auto"/>
          <w:sz w:val="22"/>
          <w:szCs w:val="22"/>
        </w:rPr>
      </w:pPr>
      <w:bookmarkStart w:id="0" w:name="_Toc8374355"/>
      <w:r w:rsidRPr="00D94AE4">
        <w:rPr>
          <w:rFonts w:ascii="Arial" w:hAnsi="Arial" w:cs="Arial"/>
          <w:color w:val="auto"/>
          <w:sz w:val="22"/>
          <w:szCs w:val="22"/>
        </w:rPr>
        <w:t xml:space="preserve">Fotografía -Gestión de becas y estímulos para estudiantes </w:t>
      </w:r>
      <w:r w:rsidRPr="00D94AE4">
        <w:rPr>
          <w:rFonts w:ascii="Arial" w:eastAsia="Arial Unicode MS" w:hAnsi="Arial" w:cs="Arial"/>
          <w:b/>
          <w:color w:val="auto"/>
          <w:sz w:val="22"/>
          <w:szCs w:val="22"/>
        </w:rPr>
        <w:t>Fuente</w:t>
      </w:r>
      <w:r w:rsidRPr="00D94AE4">
        <w:rPr>
          <w:rFonts w:ascii="Arial" w:eastAsia="Arial Unicode MS" w:hAnsi="Arial" w:cs="Arial"/>
          <w:color w:val="auto"/>
          <w:sz w:val="22"/>
          <w:szCs w:val="22"/>
        </w:rPr>
        <w:t>: Oficina de Bienestar Universitario</w:t>
      </w:r>
      <w:bookmarkEnd w:id="0"/>
      <w:r w:rsidRPr="00D94AE4">
        <w:rPr>
          <w:rFonts w:ascii="Arial" w:eastAsia="Arial Unicode MS" w:hAnsi="Arial" w:cs="Arial"/>
          <w:color w:val="auto"/>
          <w:sz w:val="22"/>
          <w:szCs w:val="22"/>
        </w:rPr>
        <w:t xml:space="preserve"> </w:t>
      </w:r>
    </w:p>
    <w:p w14:paraId="0D1B53AA" w14:textId="77777777" w:rsidR="00037F5E" w:rsidRPr="00D94AE4" w:rsidRDefault="00037F5E" w:rsidP="00DA21A4">
      <w:pPr>
        <w:jc w:val="both"/>
        <w:rPr>
          <w:rFonts w:ascii="Arial" w:hAnsi="Arial" w:cs="Arial"/>
          <w:sz w:val="22"/>
          <w:szCs w:val="22"/>
          <w:highlight w:val="yellow"/>
        </w:rPr>
      </w:pPr>
    </w:p>
    <w:p w14:paraId="750DEB8F" w14:textId="2D607680" w:rsidR="00887A9E" w:rsidRPr="00D94AE4" w:rsidRDefault="00887A9E" w:rsidP="00DA21A4">
      <w:pPr>
        <w:jc w:val="both"/>
        <w:rPr>
          <w:rFonts w:ascii="Arial" w:hAnsi="Arial" w:cs="Arial"/>
          <w:sz w:val="22"/>
          <w:szCs w:val="22"/>
        </w:rPr>
      </w:pPr>
    </w:p>
    <w:p w14:paraId="68AEE224" w14:textId="77777777" w:rsidR="00887A9E" w:rsidRPr="00D94AE4" w:rsidRDefault="00887A9E" w:rsidP="00DA21A4">
      <w:pPr>
        <w:jc w:val="both"/>
        <w:rPr>
          <w:rFonts w:ascii="Arial" w:hAnsi="Arial" w:cs="Arial"/>
          <w:sz w:val="22"/>
          <w:szCs w:val="22"/>
        </w:rPr>
      </w:pPr>
    </w:p>
    <w:p w14:paraId="501A0C5E" w14:textId="77777777" w:rsidR="00887A9E" w:rsidRPr="00D94AE4" w:rsidRDefault="00887A9E" w:rsidP="00DA21A4">
      <w:pPr>
        <w:jc w:val="both"/>
        <w:rPr>
          <w:rFonts w:ascii="Arial" w:hAnsi="Arial" w:cs="Arial"/>
          <w:sz w:val="22"/>
          <w:szCs w:val="22"/>
        </w:rPr>
      </w:pPr>
    </w:p>
    <w:p w14:paraId="141B2A4E" w14:textId="77777777" w:rsidR="00887A9E" w:rsidRPr="00D94AE4" w:rsidRDefault="00887A9E" w:rsidP="00DA21A4">
      <w:pPr>
        <w:jc w:val="both"/>
        <w:rPr>
          <w:rFonts w:ascii="Arial" w:hAnsi="Arial" w:cs="Arial"/>
          <w:sz w:val="22"/>
          <w:szCs w:val="22"/>
        </w:rPr>
      </w:pPr>
    </w:p>
    <w:p w14:paraId="031DF5A4" w14:textId="77777777" w:rsidR="00887A9E" w:rsidRPr="00D94AE4" w:rsidRDefault="00887A9E" w:rsidP="00DA21A4">
      <w:pPr>
        <w:jc w:val="both"/>
        <w:rPr>
          <w:rFonts w:ascii="Arial" w:hAnsi="Arial" w:cs="Arial"/>
          <w:b/>
          <w:sz w:val="22"/>
          <w:szCs w:val="22"/>
        </w:rPr>
      </w:pPr>
      <w:r w:rsidRPr="00D94AE4">
        <w:rPr>
          <w:rFonts w:ascii="Arial" w:hAnsi="Arial" w:cs="Arial"/>
          <w:b/>
          <w:sz w:val="22"/>
          <w:szCs w:val="22"/>
        </w:rPr>
        <w:t>Alianzas Estratégicas.</w:t>
      </w:r>
    </w:p>
    <w:p w14:paraId="62C471E3" w14:textId="4430118C" w:rsidR="00887A9E" w:rsidRPr="00D94AE4" w:rsidRDefault="00887A9E" w:rsidP="00DA21A4">
      <w:pPr>
        <w:jc w:val="both"/>
        <w:rPr>
          <w:rFonts w:ascii="Arial" w:hAnsi="Arial" w:cs="Arial"/>
          <w:sz w:val="22"/>
          <w:szCs w:val="22"/>
        </w:rPr>
      </w:pPr>
      <w:r w:rsidRPr="00D94AE4">
        <w:rPr>
          <w:rFonts w:ascii="Arial" w:hAnsi="Arial" w:cs="Arial"/>
          <w:sz w:val="22"/>
          <w:szCs w:val="22"/>
        </w:rPr>
        <w:br/>
      </w:r>
    </w:p>
    <w:p w14:paraId="5EB1B7AA" w14:textId="3ADA4637" w:rsidR="002864DA" w:rsidRPr="00D94AE4" w:rsidRDefault="004E07CB" w:rsidP="00DA21A4">
      <w:pPr>
        <w:jc w:val="both"/>
        <w:rPr>
          <w:rFonts w:ascii="Arial" w:hAnsi="Arial" w:cs="Arial"/>
          <w:sz w:val="22"/>
          <w:szCs w:val="22"/>
        </w:rPr>
      </w:pPr>
      <w:r w:rsidRPr="00D94AE4">
        <w:rPr>
          <w:rFonts w:ascii="Arial" w:hAnsi="Arial" w:cs="Arial"/>
          <w:sz w:val="22"/>
          <w:szCs w:val="22"/>
        </w:rPr>
        <w:t>Los apoyos socioeconómicos establecidos por el instituto tecnológico del putumayo a través de alianzas estratégicas son los siguientes:</w:t>
      </w:r>
    </w:p>
    <w:p w14:paraId="31D6CF59" w14:textId="77777777" w:rsidR="004E07CB" w:rsidRPr="00D94AE4" w:rsidRDefault="004E07CB" w:rsidP="00DA21A4">
      <w:pPr>
        <w:jc w:val="both"/>
        <w:rPr>
          <w:rFonts w:ascii="Arial" w:hAnsi="Arial" w:cs="Arial"/>
          <w:sz w:val="22"/>
          <w:szCs w:val="22"/>
        </w:rPr>
      </w:pPr>
    </w:p>
    <w:p w14:paraId="6A3E66D2" w14:textId="77777777" w:rsidR="00FF27DE" w:rsidRPr="00D94AE4" w:rsidRDefault="00FF27DE" w:rsidP="00FF27DE">
      <w:pPr>
        <w:jc w:val="both"/>
        <w:rPr>
          <w:rFonts w:ascii="Arial" w:hAnsi="Arial" w:cs="Arial"/>
          <w:sz w:val="22"/>
          <w:szCs w:val="22"/>
        </w:rPr>
      </w:pPr>
      <w:r w:rsidRPr="00D94AE4">
        <w:rPr>
          <w:rFonts w:ascii="Arial" w:hAnsi="Arial" w:cs="Arial"/>
          <w:sz w:val="22"/>
          <w:szCs w:val="22"/>
        </w:rPr>
        <w:t>El Instituto tecnológico del Putumayo, con el fin de binada a los estudiantes las oportunidades de acceder a la educación superior, ha realizado varios convenios con instituciones públicas y privadas para que los estudiantes puedan financiar su matriculas.</w:t>
      </w:r>
    </w:p>
    <w:p w14:paraId="6A147521" w14:textId="77777777" w:rsidR="000E277E" w:rsidRPr="00D94AE4" w:rsidRDefault="000E277E" w:rsidP="000E277E">
      <w:pPr>
        <w:jc w:val="both"/>
        <w:rPr>
          <w:rFonts w:ascii="Arial" w:hAnsi="Arial" w:cs="Arial"/>
          <w:b/>
          <w:color w:val="333333"/>
          <w:sz w:val="22"/>
          <w:szCs w:val="22"/>
        </w:rPr>
      </w:pPr>
    </w:p>
    <w:p w14:paraId="794B6530" w14:textId="7CB8CEF3" w:rsidR="000E277E" w:rsidRPr="00D94AE4" w:rsidRDefault="000E277E" w:rsidP="004E07CB">
      <w:pPr>
        <w:pStyle w:val="Prrafodelista"/>
        <w:numPr>
          <w:ilvl w:val="0"/>
          <w:numId w:val="7"/>
        </w:numPr>
        <w:jc w:val="both"/>
        <w:rPr>
          <w:rFonts w:ascii="Arial" w:hAnsi="Arial" w:cs="Arial"/>
          <w:color w:val="333333"/>
          <w:sz w:val="22"/>
          <w:szCs w:val="22"/>
        </w:rPr>
      </w:pPr>
      <w:r w:rsidRPr="00D94AE4">
        <w:rPr>
          <w:rFonts w:ascii="Arial" w:hAnsi="Arial" w:cs="Arial"/>
          <w:color w:val="333333"/>
          <w:sz w:val="22"/>
          <w:szCs w:val="22"/>
        </w:rPr>
        <w:t xml:space="preserve">Créditos </w:t>
      </w:r>
      <w:r w:rsidR="0092286A" w:rsidRPr="00D94AE4">
        <w:rPr>
          <w:rFonts w:ascii="Arial" w:hAnsi="Arial" w:cs="Arial"/>
          <w:color w:val="333333"/>
          <w:sz w:val="22"/>
          <w:szCs w:val="22"/>
        </w:rPr>
        <w:t>ICETEX para matricula y para sostenimiento.</w:t>
      </w:r>
    </w:p>
    <w:p w14:paraId="1D7FC896" w14:textId="1E724BBC" w:rsidR="0092286A" w:rsidRPr="00D94AE4" w:rsidRDefault="0092286A" w:rsidP="0092286A">
      <w:pPr>
        <w:jc w:val="both"/>
        <w:rPr>
          <w:rFonts w:ascii="Arial" w:hAnsi="Arial" w:cs="Arial"/>
          <w:color w:val="333333"/>
          <w:sz w:val="22"/>
          <w:szCs w:val="22"/>
        </w:rPr>
      </w:pPr>
    </w:p>
    <w:p w14:paraId="796F295C" w14:textId="1F765187" w:rsidR="0092286A" w:rsidRPr="00D94AE4" w:rsidRDefault="0092286A" w:rsidP="0092286A">
      <w:pPr>
        <w:jc w:val="both"/>
        <w:rPr>
          <w:rFonts w:ascii="Arial" w:eastAsia="Times New Roman" w:hAnsi="Arial" w:cs="Arial"/>
          <w:bCs/>
          <w:color w:val="000000" w:themeColor="text1"/>
          <w:sz w:val="22"/>
          <w:szCs w:val="22"/>
          <w:lang w:val="es-ES"/>
        </w:rPr>
      </w:pPr>
    </w:p>
    <w:p w14:paraId="3F8A5079" w14:textId="77E840E4" w:rsidR="0092286A" w:rsidRPr="00D94AE4" w:rsidRDefault="0092286A" w:rsidP="0092286A">
      <w:pPr>
        <w:jc w:val="both"/>
        <w:rPr>
          <w:rFonts w:ascii="Arial" w:eastAsia="Times New Roman" w:hAnsi="Arial" w:cs="Arial"/>
          <w:bCs/>
          <w:color w:val="000000" w:themeColor="text1"/>
          <w:sz w:val="22"/>
          <w:szCs w:val="22"/>
          <w:lang w:val="es-ES"/>
        </w:rPr>
      </w:pPr>
      <w:r w:rsidRPr="00D94AE4">
        <w:rPr>
          <w:rFonts w:ascii="Arial" w:eastAsia="Times New Roman" w:hAnsi="Arial" w:cs="Arial"/>
          <w:bCs/>
          <w:color w:val="000000" w:themeColor="text1"/>
          <w:sz w:val="22"/>
          <w:szCs w:val="22"/>
          <w:lang w:val="es-ES"/>
        </w:rPr>
        <w:t>El crédito es una ayuda financiera de carácter reembolsable, para beneficiar a los estudiantes con méritos académicos, que no cuentan con recursos económicos suficientes para ingresar o permanecer en la educación superior, financia la educación técnica profesional, tecnológica o universitaria. Con una de las tasas de interés más favorables del mercado.</w:t>
      </w:r>
    </w:p>
    <w:p w14:paraId="240E7599" w14:textId="77777777" w:rsidR="0092286A" w:rsidRPr="00D94AE4" w:rsidRDefault="0092286A" w:rsidP="0092286A">
      <w:pPr>
        <w:jc w:val="both"/>
        <w:rPr>
          <w:rFonts w:ascii="Arial" w:eastAsia="Times New Roman" w:hAnsi="Arial" w:cs="Arial"/>
          <w:bCs/>
          <w:color w:val="000000" w:themeColor="text1"/>
          <w:sz w:val="22"/>
          <w:szCs w:val="22"/>
          <w:lang w:val="es-ES"/>
        </w:rPr>
      </w:pPr>
    </w:p>
    <w:p w14:paraId="21D0322E" w14:textId="3290D8D2" w:rsidR="0092286A" w:rsidRPr="00D94AE4" w:rsidRDefault="0092286A" w:rsidP="0092286A">
      <w:pPr>
        <w:jc w:val="both"/>
        <w:rPr>
          <w:rFonts w:ascii="Arial" w:hAnsi="Arial" w:cs="Arial"/>
          <w:color w:val="000000" w:themeColor="text1"/>
          <w:sz w:val="22"/>
          <w:szCs w:val="22"/>
        </w:rPr>
      </w:pPr>
      <w:r w:rsidRPr="00D94AE4">
        <w:rPr>
          <w:rFonts w:ascii="Arial" w:eastAsia="Times New Roman" w:hAnsi="Arial" w:cs="Arial"/>
          <w:bCs/>
          <w:color w:val="000000" w:themeColor="text1"/>
          <w:sz w:val="22"/>
          <w:szCs w:val="22"/>
          <w:lang w:val="es-ES"/>
        </w:rPr>
        <w:t>Las líneas de pregrado son créditos que aplican para carreras técnicas, tecnológicas o profesionales para estudios en Instituciones de Educación Superior (universidades, Instituciones Técnicas Profesionales y Escuelas Tecnológicas).</w:t>
      </w:r>
    </w:p>
    <w:p w14:paraId="1FAB4DA2" w14:textId="46B8E871" w:rsidR="00713C97" w:rsidRPr="00D94AE4" w:rsidRDefault="00713C97" w:rsidP="005B365D">
      <w:pPr>
        <w:autoSpaceDE w:val="0"/>
        <w:autoSpaceDN w:val="0"/>
        <w:adjustRightInd w:val="0"/>
        <w:jc w:val="both"/>
        <w:rPr>
          <w:rFonts w:ascii="Arial" w:hAnsi="Arial" w:cs="Arial"/>
          <w:sz w:val="22"/>
          <w:szCs w:val="22"/>
          <w:lang w:val="es-CO"/>
        </w:rPr>
      </w:pPr>
    </w:p>
    <w:p w14:paraId="226435A7"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Líneas a largo plazo</w:t>
      </w:r>
    </w:p>
    <w:p w14:paraId="796AFFF0" w14:textId="77777777" w:rsidR="0092286A" w:rsidRPr="00D94AE4" w:rsidRDefault="0092286A" w:rsidP="0092286A">
      <w:pPr>
        <w:autoSpaceDE w:val="0"/>
        <w:autoSpaceDN w:val="0"/>
        <w:adjustRightInd w:val="0"/>
        <w:jc w:val="both"/>
        <w:rPr>
          <w:rFonts w:ascii="Arial" w:hAnsi="Arial" w:cs="Arial"/>
          <w:sz w:val="22"/>
          <w:szCs w:val="22"/>
          <w:lang w:val="es-CO"/>
        </w:rPr>
      </w:pPr>
    </w:p>
    <w:p w14:paraId="18E99AD8"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Tú Eliges 0%</w:t>
      </w:r>
    </w:p>
    <w:p w14:paraId="54E5FF4C" w14:textId="77777777" w:rsidR="0092286A" w:rsidRPr="00D94AE4" w:rsidRDefault="0092286A" w:rsidP="0092286A">
      <w:pPr>
        <w:autoSpaceDE w:val="0"/>
        <w:autoSpaceDN w:val="0"/>
        <w:adjustRightInd w:val="0"/>
        <w:jc w:val="both"/>
        <w:rPr>
          <w:rFonts w:ascii="Arial" w:hAnsi="Arial" w:cs="Arial"/>
          <w:sz w:val="22"/>
          <w:szCs w:val="22"/>
          <w:lang w:val="es-CO"/>
        </w:rPr>
      </w:pPr>
    </w:p>
    <w:p w14:paraId="167FF49B"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Créditos de largo plazo dirigidos a estudiantes de estratos 1, 2 y 3, que se caracterizan por su excelencia académica. Durante el periodo de estudios pagan el 0% del crédito según corresponda.</w:t>
      </w:r>
    </w:p>
    <w:p w14:paraId="45D7AAA9"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 xml:space="preserve"> </w:t>
      </w:r>
    </w:p>
    <w:p w14:paraId="7DBAF2C0" w14:textId="77777777" w:rsidR="0092286A" w:rsidRPr="00D94AE4" w:rsidRDefault="0092286A" w:rsidP="0092286A">
      <w:pPr>
        <w:autoSpaceDE w:val="0"/>
        <w:autoSpaceDN w:val="0"/>
        <w:adjustRightInd w:val="0"/>
        <w:jc w:val="both"/>
        <w:rPr>
          <w:rFonts w:ascii="Arial" w:hAnsi="Arial" w:cs="Arial"/>
          <w:sz w:val="22"/>
          <w:szCs w:val="22"/>
          <w:lang w:val="es-CO"/>
        </w:rPr>
      </w:pPr>
    </w:p>
    <w:p w14:paraId="07FFBC65"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Líneas a mediano plazo y corto plazo</w:t>
      </w:r>
    </w:p>
    <w:p w14:paraId="78EB1FEB" w14:textId="77777777" w:rsidR="0092286A" w:rsidRPr="00D94AE4" w:rsidRDefault="0092286A" w:rsidP="0092286A">
      <w:pPr>
        <w:autoSpaceDE w:val="0"/>
        <w:autoSpaceDN w:val="0"/>
        <w:adjustRightInd w:val="0"/>
        <w:jc w:val="both"/>
        <w:rPr>
          <w:rFonts w:ascii="Arial" w:hAnsi="Arial" w:cs="Arial"/>
          <w:sz w:val="22"/>
          <w:szCs w:val="22"/>
          <w:lang w:val="es-CO"/>
        </w:rPr>
      </w:pPr>
    </w:p>
    <w:p w14:paraId="6F34612C"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Tú Eliges 30% (mediano plazo) y 100% (corto plazo):</w:t>
      </w:r>
    </w:p>
    <w:p w14:paraId="4780B6EA" w14:textId="77777777" w:rsidR="0092286A" w:rsidRPr="00D94AE4" w:rsidRDefault="0092286A" w:rsidP="0092286A">
      <w:pPr>
        <w:autoSpaceDE w:val="0"/>
        <w:autoSpaceDN w:val="0"/>
        <w:adjustRightInd w:val="0"/>
        <w:jc w:val="both"/>
        <w:rPr>
          <w:rFonts w:ascii="Arial" w:hAnsi="Arial" w:cs="Arial"/>
          <w:sz w:val="22"/>
          <w:szCs w:val="22"/>
          <w:lang w:val="es-CO"/>
        </w:rPr>
      </w:pPr>
    </w:p>
    <w:p w14:paraId="2FF6186F"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Créditos de mediano o corto plazo, dirigidos a todos los estratos socioeconómicos, que poseen mérito académico. Durante el periodo de estudios pagan el 30% o 100% del crédito según corresponda.</w:t>
      </w:r>
    </w:p>
    <w:p w14:paraId="0F14239B" w14:textId="77777777" w:rsidR="0092286A" w:rsidRPr="00D94AE4" w:rsidRDefault="0092286A" w:rsidP="0092286A">
      <w:pPr>
        <w:autoSpaceDE w:val="0"/>
        <w:autoSpaceDN w:val="0"/>
        <w:adjustRightInd w:val="0"/>
        <w:jc w:val="both"/>
        <w:rPr>
          <w:rFonts w:ascii="Arial" w:hAnsi="Arial" w:cs="Arial"/>
          <w:sz w:val="22"/>
          <w:szCs w:val="22"/>
          <w:lang w:val="es-CO"/>
        </w:rPr>
      </w:pPr>
    </w:p>
    <w:p w14:paraId="12A6BD84"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Líneas especiales</w:t>
      </w:r>
    </w:p>
    <w:p w14:paraId="21C11A04" w14:textId="77777777" w:rsidR="0092286A" w:rsidRPr="00D94AE4" w:rsidRDefault="0092286A" w:rsidP="0092286A">
      <w:pPr>
        <w:autoSpaceDE w:val="0"/>
        <w:autoSpaceDN w:val="0"/>
        <w:adjustRightInd w:val="0"/>
        <w:jc w:val="both"/>
        <w:rPr>
          <w:rFonts w:ascii="Arial" w:hAnsi="Arial" w:cs="Arial"/>
          <w:sz w:val="22"/>
          <w:szCs w:val="22"/>
          <w:lang w:val="es-CO"/>
        </w:rPr>
      </w:pPr>
    </w:p>
    <w:p w14:paraId="080FD39D"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Crédito de largo plazo dirigidos a población con condiciones especiales de vulnerabilidad. Para mayor información consultar en:</w:t>
      </w:r>
    </w:p>
    <w:p w14:paraId="6235DE70" w14:textId="77777777" w:rsidR="0092286A" w:rsidRPr="00D94AE4" w:rsidRDefault="0092286A" w:rsidP="0092286A">
      <w:p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 xml:space="preserve"> </w:t>
      </w:r>
    </w:p>
    <w:p w14:paraId="47A35590" w14:textId="77777777" w:rsidR="0092286A" w:rsidRPr="00D94AE4" w:rsidRDefault="0092286A" w:rsidP="0092286A">
      <w:pPr>
        <w:autoSpaceDE w:val="0"/>
        <w:autoSpaceDN w:val="0"/>
        <w:adjustRightInd w:val="0"/>
        <w:jc w:val="both"/>
        <w:rPr>
          <w:rFonts w:ascii="Arial" w:hAnsi="Arial" w:cs="Arial"/>
          <w:sz w:val="22"/>
          <w:szCs w:val="22"/>
          <w:lang w:val="es-CO"/>
        </w:rPr>
      </w:pPr>
    </w:p>
    <w:p w14:paraId="60165E36" w14:textId="77777777" w:rsidR="0092286A" w:rsidRPr="00D94AE4" w:rsidRDefault="0092286A" w:rsidP="0092286A">
      <w:pPr>
        <w:pStyle w:val="Prrafodelista"/>
        <w:numPr>
          <w:ilvl w:val="0"/>
          <w:numId w:val="8"/>
        </w:num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lastRenderedPageBreak/>
        <w:t>Protección constitucional (0%)</w:t>
      </w:r>
    </w:p>
    <w:p w14:paraId="552922D8" w14:textId="77777777" w:rsidR="0092286A" w:rsidRPr="00D94AE4" w:rsidRDefault="0092286A" w:rsidP="0092286A">
      <w:pPr>
        <w:pStyle w:val="Prrafodelista"/>
        <w:numPr>
          <w:ilvl w:val="0"/>
          <w:numId w:val="8"/>
        </w:num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Más colombiano que nunca (10%)</w:t>
      </w:r>
    </w:p>
    <w:p w14:paraId="3EBA04AD" w14:textId="262AA185" w:rsidR="0092286A" w:rsidRPr="00D94AE4" w:rsidRDefault="0092286A" w:rsidP="0092286A">
      <w:pPr>
        <w:pStyle w:val="Prrafodelista"/>
        <w:numPr>
          <w:ilvl w:val="0"/>
          <w:numId w:val="8"/>
        </w:numPr>
        <w:autoSpaceDE w:val="0"/>
        <w:autoSpaceDN w:val="0"/>
        <w:adjustRightInd w:val="0"/>
        <w:jc w:val="both"/>
        <w:rPr>
          <w:rFonts w:ascii="Arial" w:hAnsi="Arial" w:cs="Arial"/>
          <w:sz w:val="22"/>
          <w:szCs w:val="22"/>
          <w:lang w:val="es-CO"/>
        </w:rPr>
      </w:pPr>
      <w:r w:rsidRPr="00D94AE4">
        <w:rPr>
          <w:rFonts w:ascii="Arial" w:hAnsi="Arial" w:cs="Arial"/>
          <w:sz w:val="22"/>
          <w:szCs w:val="22"/>
          <w:lang w:val="es-CO"/>
        </w:rPr>
        <w:t>Fondo de garantías - Codeudor (0%, 10% y 25%)</w:t>
      </w:r>
    </w:p>
    <w:p w14:paraId="6AD01A11" w14:textId="77777777" w:rsidR="00DA2726" w:rsidRPr="00D94AE4" w:rsidRDefault="00DA2726" w:rsidP="004E6AA9">
      <w:pPr>
        <w:rPr>
          <w:rFonts w:ascii="Arial" w:hAnsi="Arial" w:cs="Arial"/>
          <w:color w:val="000000" w:themeColor="text1"/>
          <w:sz w:val="22"/>
          <w:szCs w:val="22"/>
        </w:rPr>
      </w:pPr>
    </w:p>
    <w:p w14:paraId="6311E59C" w14:textId="77777777" w:rsidR="00FF27DE" w:rsidRPr="00D94AE4" w:rsidRDefault="00FF27DE" w:rsidP="00FF27DE">
      <w:pPr>
        <w:jc w:val="both"/>
        <w:rPr>
          <w:rFonts w:ascii="Arial" w:hAnsi="Arial" w:cs="Arial"/>
          <w:sz w:val="22"/>
          <w:szCs w:val="22"/>
          <w:lang w:eastAsia="es-CO"/>
        </w:rPr>
      </w:pPr>
      <w:r w:rsidRPr="00D94AE4">
        <w:rPr>
          <w:rFonts w:ascii="Arial" w:hAnsi="Arial" w:cs="Arial"/>
          <w:sz w:val="22"/>
          <w:szCs w:val="22"/>
        </w:rPr>
        <w:t>Convenio ICETEX: e</w:t>
      </w:r>
      <w:r w:rsidRPr="00D94AE4">
        <w:rPr>
          <w:rFonts w:ascii="Arial" w:hAnsi="Arial" w:cs="Arial"/>
          <w:sz w:val="22"/>
          <w:szCs w:val="22"/>
          <w:lang w:eastAsia="es-CO"/>
        </w:rPr>
        <w:t>l Instituto Tecnológico del Putumayo firmó un convenio con el Instituto Colombiano de Crédito Educativo y Estudios Técnicos en el Exterior ICETEX desde el año 2013, mediante contrato No. 328 con el objeto de brindar financiación para la educación superior y posteriormente en el año 2021 se realizó renovación y se estableció mediante convenio No. 0429.</w:t>
      </w:r>
    </w:p>
    <w:p w14:paraId="40A27793" w14:textId="77777777" w:rsidR="00FF27DE" w:rsidRPr="00D94AE4" w:rsidRDefault="00FF27DE" w:rsidP="00FF27DE">
      <w:pPr>
        <w:rPr>
          <w:rFonts w:ascii="Arial" w:hAnsi="Arial" w:cs="Arial"/>
          <w:sz w:val="22"/>
          <w:szCs w:val="22"/>
          <w:lang w:eastAsia="es-CO"/>
        </w:rPr>
      </w:pPr>
    </w:p>
    <w:p w14:paraId="33D21D71" w14:textId="77777777" w:rsidR="00FF27DE" w:rsidRPr="00D94AE4" w:rsidRDefault="00FF27DE" w:rsidP="00FF27DE">
      <w:pPr>
        <w:rPr>
          <w:rFonts w:ascii="Arial" w:hAnsi="Arial" w:cs="Arial"/>
          <w:sz w:val="22"/>
          <w:szCs w:val="22"/>
        </w:rPr>
      </w:pPr>
      <w:bookmarkStart w:id="1" w:name="_Toc167783535"/>
      <w:r w:rsidRPr="00D94AE4">
        <w:rPr>
          <w:rFonts w:ascii="Arial" w:hAnsi="Arial" w:cs="Arial"/>
          <w:b/>
          <w:sz w:val="22"/>
          <w:szCs w:val="22"/>
        </w:rPr>
        <w:t xml:space="preserve">Tabla </w:t>
      </w:r>
      <w:r w:rsidRPr="00D94AE4">
        <w:rPr>
          <w:rFonts w:ascii="Arial" w:hAnsi="Arial" w:cs="Arial"/>
          <w:b/>
          <w:sz w:val="22"/>
          <w:szCs w:val="22"/>
        </w:rPr>
        <w:fldChar w:fldCharType="begin"/>
      </w:r>
      <w:r w:rsidRPr="00D94AE4">
        <w:rPr>
          <w:rFonts w:ascii="Arial" w:hAnsi="Arial" w:cs="Arial"/>
          <w:b/>
          <w:sz w:val="22"/>
          <w:szCs w:val="22"/>
        </w:rPr>
        <w:instrText xml:space="preserve"> SEQ Tabla \* ARABIC </w:instrText>
      </w:r>
      <w:r w:rsidRPr="00D94AE4">
        <w:rPr>
          <w:rFonts w:ascii="Arial" w:hAnsi="Arial" w:cs="Arial"/>
          <w:b/>
          <w:sz w:val="22"/>
          <w:szCs w:val="22"/>
        </w:rPr>
        <w:fldChar w:fldCharType="separate"/>
      </w:r>
      <w:r w:rsidRPr="00D94AE4">
        <w:rPr>
          <w:rFonts w:ascii="Arial" w:hAnsi="Arial" w:cs="Arial"/>
          <w:b/>
          <w:noProof/>
          <w:sz w:val="22"/>
          <w:szCs w:val="22"/>
        </w:rPr>
        <w:t>23</w:t>
      </w:r>
      <w:r w:rsidRPr="00D94AE4">
        <w:rPr>
          <w:rFonts w:ascii="Arial" w:hAnsi="Arial" w:cs="Arial"/>
          <w:b/>
          <w:sz w:val="22"/>
          <w:szCs w:val="22"/>
        </w:rPr>
        <w:fldChar w:fldCharType="end"/>
      </w:r>
      <w:r w:rsidRPr="00D94AE4">
        <w:rPr>
          <w:rFonts w:ascii="Arial" w:hAnsi="Arial" w:cs="Arial"/>
          <w:b/>
          <w:sz w:val="22"/>
          <w:szCs w:val="22"/>
        </w:rPr>
        <w:t>.</w:t>
      </w:r>
      <w:r w:rsidRPr="00D94AE4">
        <w:rPr>
          <w:rFonts w:ascii="Arial" w:hAnsi="Arial" w:cs="Arial"/>
          <w:sz w:val="22"/>
          <w:szCs w:val="22"/>
        </w:rPr>
        <w:t xml:space="preserve"> </w:t>
      </w:r>
      <w:bookmarkStart w:id="2" w:name="_Toc167350199"/>
      <w:r w:rsidRPr="00D94AE4">
        <w:rPr>
          <w:rFonts w:ascii="Arial" w:hAnsi="Arial" w:cs="Arial"/>
          <w:sz w:val="22"/>
          <w:szCs w:val="22"/>
        </w:rPr>
        <w:t>Beneficiarios Crédito para Estudios de Pregrado Convenio ICETEX 2019-2024</w:t>
      </w:r>
      <w:bookmarkEnd w:id="1"/>
      <w:bookmarkEnd w:id="2"/>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1"/>
        <w:gridCol w:w="621"/>
        <w:gridCol w:w="621"/>
        <w:gridCol w:w="621"/>
        <w:gridCol w:w="621"/>
        <w:gridCol w:w="619"/>
        <w:gridCol w:w="620"/>
        <w:gridCol w:w="618"/>
        <w:gridCol w:w="620"/>
        <w:gridCol w:w="620"/>
        <w:gridCol w:w="624"/>
        <w:gridCol w:w="622"/>
        <w:gridCol w:w="612"/>
      </w:tblGrid>
      <w:tr w:rsidR="00FF27DE" w:rsidRPr="00D94AE4" w14:paraId="5F9CC58F" w14:textId="77777777" w:rsidTr="00887A9E">
        <w:trPr>
          <w:cnfStyle w:val="100000000000" w:firstRow="1" w:lastRow="0" w:firstColumn="0" w:lastColumn="0" w:oddVBand="0" w:evenVBand="0" w:oddHBand="0" w:evenHBand="0" w:firstRowFirstColumn="0" w:firstRowLastColumn="0" w:lastRowFirstColumn="0" w:lastRowLastColumn="0"/>
          <w:trHeight w:val="766"/>
        </w:trPr>
        <w:tc>
          <w:tcPr>
            <w:cnfStyle w:val="001000000100" w:firstRow="0" w:lastRow="0" w:firstColumn="1" w:lastColumn="0" w:oddVBand="0" w:evenVBand="0" w:oddHBand="0" w:evenHBand="0" w:firstRowFirstColumn="1"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1EC04621" w14:textId="77777777" w:rsidR="00FF27DE" w:rsidRPr="00D94AE4" w:rsidRDefault="00FF27DE" w:rsidP="00887A9E">
            <w:pPr>
              <w:jc w:val="center"/>
              <w:rPr>
                <w:rFonts w:ascii="Arial" w:hAnsi="Arial" w:cs="Arial"/>
                <w:color w:val="auto"/>
                <w:lang w:eastAsia="es-CO"/>
              </w:rPr>
            </w:pPr>
            <w:r w:rsidRPr="00D94AE4">
              <w:rPr>
                <w:rFonts w:ascii="Arial" w:hAnsi="Arial" w:cs="Arial"/>
                <w:color w:val="auto"/>
                <w:lang w:eastAsia="es-CO"/>
              </w:rPr>
              <w:t>Créditos ICETEX Convenio No. 328 ITP/ICETEX</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514F1DCE"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2018-1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63373C0E"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2018-2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5907C538"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1A25D0E9"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37CC2CC6"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EDE6F43"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65F342F"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D61B68F"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18A54A5E"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2022-1</w:t>
            </w:r>
          </w:p>
        </w:tc>
        <w:tc>
          <w:tcPr>
            <w:tcW w:w="310"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1822B764"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2022-2</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06E2367F"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2023-1</w:t>
            </w:r>
          </w:p>
        </w:tc>
        <w:tc>
          <w:tcPr>
            <w:tcW w:w="304"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F515E56"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2023-2</w:t>
            </w:r>
          </w:p>
        </w:tc>
      </w:tr>
      <w:tr w:rsidR="00FF27DE" w:rsidRPr="00D94AE4" w14:paraId="41DEFE63" w14:textId="77777777" w:rsidTr="00887A9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1C53E142"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Crédito  ACCES Tú Eliges 0%-25%-30%</w:t>
            </w:r>
          </w:p>
        </w:tc>
        <w:tc>
          <w:tcPr>
            <w:tcW w:w="308" w:type="pct"/>
            <w:shd w:val="clear" w:color="auto" w:fill="auto"/>
            <w:noWrap/>
            <w:hideMark/>
          </w:tcPr>
          <w:p w14:paraId="58F5607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224</w:t>
            </w:r>
          </w:p>
        </w:tc>
        <w:tc>
          <w:tcPr>
            <w:tcW w:w="308" w:type="pct"/>
            <w:shd w:val="clear" w:color="auto" w:fill="auto"/>
            <w:noWrap/>
            <w:hideMark/>
          </w:tcPr>
          <w:p w14:paraId="5881A31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224</w:t>
            </w:r>
          </w:p>
        </w:tc>
        <w:tc>
          <w:tcPr>
            <w:tcW w:w="308" w:type="pct"/>
            <w:shd w:val="clear" w:color="auto" w:fill="auto"/>
            <w:noWrap/>
            <w:hideMark/>
          </w:tcPr>
          <w:p w14:paraId="005BAE7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322</w:t>
            </w:r>
          </w:p>
        </w:tc>
        <w:tc>
          <w:tcPr>
            <w:tcW w:w="308" w:type="pct"/>
            <w:shd w:val="clear" w:color="auto" w:fill="auto"/>
            <w:noWrap/>
            <w:hideMark/>
          </w:tcPr>
          <w:p w14:paraId="5840A24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215</w:t>
            </w:r>
          </w:p>
        </w:tc>
        <w:tc>
          <w:tcPr>
            <w:tcW w:w="307" w:type="pct"/>
            <w:shd w:val="clear" w:color="auto" w:fill="auto"/>
            <w:noWrap/>
            <w:hideMark/>
          </w:tcPr>
          <w:p w14:paraId="429F887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126</w:t>
            </w:r>
          </w:p>
        </w:tc>
        <w:tc>
          <w:tcPr>
            <w:tcW w:w="308" w:type="pct"/>
            <w:shd w:val="clear" w:color="auto" w:fill="auto"/>
            <w:noWrap/>
            <w:hideMark/>
          </w:tcPr>
          <w:p w14:paraId="7D4233C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59</w:t>
            </w:r>
          </w:p>
        </w:tc>
        <w:tc>
          <w:tcPr>
            <w:tcW w:w="307" w:type="pct"/>
            <w:shd w:val="clear" w:color="auto" w:fill="auto"/>
            <w:noWrap/>
            <w:hideMark/>
          </w:tcPr>
          <w:p w14:paraId="6FCA877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37</w:t>
            </w:r>
          </w:p>
        </w:tc>
        <w:tc>
          <w:tcPr>
            <w:tcW w:w="308" w:type="pct"/>
            <w:shd w:val="clear" w:color="auto" w:fill="auto"/>
            <w:noWrap/>
            <w:hideMark/>
          </w:tcPr>
          <w:p w14:paraId="47BB65B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28</w:t>
            </w:r>
          </w:p>
        </w:tc>
        <w:tc>
          <w:tcPr>
            <w:tcW w:w="308" w:type="pct"/>
            <w:shd w:val="clear" w:color="auto" w:fill="auto"/>
            <w:noWrap/>
            <w:hideMark/>
          </w:tcPr>
          <w:p w14:paraId="7B3967E7" w14:textId="2863DBC7" w:rsidR="00FF27DE" w:rsidRPr="00D94AE4" w:rsidRDefault="003A6260"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28</w:t>
            </w:r>
          </w:p>
        </w:tc>
        <w:tc>
          <w:tcPr>
            <w:tcW w:w="310" w:type="pct"/>
            <w:shd w:val="clear" w:color="auto" w:fill="auto"/>
            <w:noWrap/>
            <w:hideMark/>
          </w:tcPr>
          <w:p w14:paraId="64540DF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09" w:type="pct"/>
            <w:shd w:val="clear" w:color="auto" w:fill="auto"/>
            <w:noWrap/>
            <w:hideMark/>
          </w:tcPr>
          <w:p w14:paraId="07A9938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22</w:t>
            </w:r>
          </w:p>
        </w:tc>
        <w:tc>
          <w:tcPr>
            <w:tcW w:w="304" w:type="pct"/>
            <w:shd w:val="clear" w:color="auto" w:fill="auto"/>
            <w:noWrap/>
            <w:hideMark/>
          </w:tcPr>
          <w:p w14:paraId="0F8D7C1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25</w:t>
            </w:r>
          </w:p>
        </w:tc>
      </w:tr>
      <w:tr w:rsidR="00FF27DE" w:rsidRPr="00D94AE4" w14:paraId="2BCFE6E8" w14:textId="77777777" w:rsidTr="00887A9E">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22D1E8FE"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 xml:space="preserve">Fondo para Comunidades Negras </w:t>
            </w:r>
          </w:p>
        </w:tc>
        <w:tc>
          <w:tcPr>
            <w:tcW w:w="308" w:type="pct"/>
            <w:shd w:val="clear" w:color="auto" w:fill="auto"/>
            <w:noWrap/>
            <w:hideMark/>
          </w:tcPr>
          <w:p w14:paraId="69E4279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w:t>
            </w:r>
          </w:p>
        </w:tc>
        <w:tc>
          <w:tcPr>
            <w:tcW w:w="308" w:type="pct"/>
            <w:shd w:val="clear" w:color="auto" w:fill="auto"/>
            <w:noWrap/>
            <w:hideMark/>
          </w:tcPr>
          <w:p w14:paraId="70D0E64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w:t>
            </w:r>
          </w:p>
        </w:tc>
        <w:tc>
          <w:tcPr>
            <w:tcW w:w="308" w:type="pct"/>
            <w:shd w:val="clear" w:color="auto" w:fill="auto"/>
            <w:noWrap/>
            <w:hideMark/>
          </w:tcPr>
          <w:p w14:paraId="192065F4"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w:t>
            </w:r>
          </w:p>
        </w:tc>
        <w:tc>
          <w:tcPr>
            <w:tcW w:w="308" w:type="pct"/>
            <w:shd w:val="clear" w:color="auto" w:fill="auto"/>
            <w:noWrap/>
            <w:hideMark/>
          </w:tcPr>
          <w:p w14:paraId="0AF401D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w:t>
            </w:r>
          </w:p>
        </w:tc>
        <w:tc>
          <w:tcPr>
            <w:tcW w:w="307" w:type="pct"/>
            <w:shd w:val="clear" w:color="auto" w:fill="auto"/>
            <w:noWrap/>
            <w:hideMark/>
          </w:tcPr>
          <w:p w14:paraId="4DF7FB9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22</w:t>
            </w:r>
          </w:p>
        </w:tc>
        <w:tc>
          <w:tcPr>
            <w:tcW w:w="308" w:type="pct"/>
            <w:shd w:val="clear" w:color="auto" w:fill="auto"/>
            <w:noWrap/>
            <w:hideMark/>
          </w:tcPr>
          <w:p w14:paraId="3D7B78D7"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w:t>
            </w:r>
          </w:p>
        </w:tc>
        <w:tc>
          <w:tcPr>
            <w:tcW w:w="307" w:type="pct"/>
            <w:shd w:val="clear" w:color="auto" w:fill="auto"/>
            <w:noWrap/>
            <w:hideMark/>
          </w:tcPr>
          <w:p w14:paraId="44D7B7A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w:t>
            </w:r>
          </w:p>
        </w:tc>
        <w:tc>
          <w:tcPr>
            <w:tcW w:w="308" w:type="pct"/>
            <w:shd w:val="clear" w:color="auto" w:fill="auto"/>
            <w:noWrap/>
            <w:hideMark/>
          </w:tcPr>
          <w:p w14:paraId="22AD82E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w:t>
            </w:r>
          </w:p>
        </w:tc>
        <w:tc>
          <w:tcPr>
            <w:tcW w:w="308" w:type="pct"/>
            <w:shd w:val="clear" w:color="auto" w:fill="auto"/>
            <w:noWrap/>
            <w:hideMark/>
          </w:tcPr>
          <w:p w14:paraId="758457D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10" w:type="pct"/>
            <w:shd w:val="clear" w:color="auto" w:fill="auto"/>
            <w:noWrap/>
            <w:hideMark/>
          </w:tcPr>
          <w:p w14:paraId="712BF26E"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9" w:type="pct"/>
            <w:shd w:val="clear" w:color="auto" w:fill="auto"/>
            <w:noWrap/>
            <w:hideMark/>
          </w:tcPr>
          <w:p w14:paraId="3E005FD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4" w:type="pct"/>
            <w:shd w:val="clear" w:color="auto" w:fill="auto"/>
            <w:noWrap/>
            <w:hideMark/>
          </w:tcPr>
          <w:p w14:paraId="2F6AB5D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w:t>
            </w:r>
          </w:p>
        </w:tc>
      </w:tr>
      <w:tr w:rsidR="00FF27DE" w:rsidRPr="00D94AE4" w14:paraId="6BD846EA" w14:textId="77777777" w:rsidTr="00887A9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61DA2347"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 xml:space="preserve">Fondo Álvaro </w:t>
            </w:r>
            <w:proofErr w:type="spellStart"/>
            <w:r w:rsidRPr="00D94AE4">
              <w:rPr>
                <w:rFonts w:ascii="Arial" w:hAnsi="Arial" w:cs="Arial"/>
                <w:b w:val="0"/>
                <w:color w:val="auto"/>
                <w:lang w:eastAsia="es-CO"/>
              </w:rPr>
              <w:t>Ulcue</w:t>
            </w:r>
            <w:proofErr w:type="spellEnd"/>
            <w:r w:rsidRPr="00D94AE4">
              <w:rPr>
                <w:rFonts w:ascii="Arial" w:hAnsi="Arial" w:cs="Arial"/>
                <w:b w:val="0"/>
                <w:color w:val="auto"/>
                <w:lang w:eastAsia="es-CO"/>
              </w:rPr>
              <w:t xml:space="preserve"> </w:t>
            </w:r>
            <w:proofErr w:type="spellStart"/>
            <w:r w:rsidRPr="00D94AE4">
              <w:rPr>
                <w:rFonts w:ascii="Arial" w:hAnsi="Arial" w:cs="Arial"/>
                <w:b w:val="0"/>
                <w:color w:val="auto"/>
                <w:lang w:eastAsia="es-CO"/>
              </w:rPr>
              <w:t>Chocue</w:t>
            </w:r>
            <w:proofErr w:type="spellEnd"/>
            <w:r w:rsidRPr="00D94AE4">
              <w:rPr>
                <w:rFonts w:ascii="Arial" w:hAnsi="Arial" w:cs="Arial"/>
                <w:b w:val="0"/>
                <w:color w:val="auto"/>
                <w:lang w:eastAsia="es-CO"/>
              </w:rPr>
              <w:t xml:space="preserve"> para Comunidades Indígenas</w:t>
            </w:r>
          </w:p>
        </w:tc>
        <w:tc>
          <w:tcPr>
            <w:tcW w:w="308" w:type="pct"/>
            <w:shd w:val="clear" w:color="auto" w:fill="auto"/>
            <w:noWrap/>
            <w:hideMark/>
          </w:tcPr>
          <w:p w14:paraId="0888423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33</w:t>
            </w:r>
          </w:p>
        </w:tc>
        <w:tc>
          <w:tcPr>
            <w:tcW w:w="308" w:type="pct"/>
            <w:shd w:val="clear" w:color="auto" w:fill="auto"/>
            <w:noWrap/>
            <w:hideMark/>
          </w:tcPr>
          <w:p w14:paraId="6E60451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42</w:t>
            </w:r>
          </w:p>
        </w:tc>
        <w:tc>
          <w:tcPr>
            <w:tcW w:w="308" w:type="pct"/>
            <w:shd w:val="clear" w:color="auto" w:fill="auto"/>
            <w:noWrap/>
            <w:hideMark/>
          </w:tcPr>
          <w:p w14:paraId="7E48584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41</w:t>
            </w:r>
          </w:p>
        </w:tc>
        <w:tc>
          <w:tcPr>
            <w:tcW w:w="308" w:type="pct"/>
            <w:shd w:val="clear" w:color="auto" w:fill="auto"/>
            <w:noWrap/>
            <w:hideMark/>
          </w:tcPr>
          <w:p w14:paraId="386F879E"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41</w:t>
            </w:r>
          </w:p>
        </w:tc>
        <w:tc>
          <w:tcPr>
            <w:tcW w:w="307" w:type="pct"/>
            <w:shd w:val="clear" w:color="auto" w:fill="auto"/>
            <w:noWrap/>
            <w:hideMark/>
          </w:tcPr>
          <w:p w14:paraId="29B27A9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98</w:t>
            </w:r>
          </w:p>
        </w:tc>
        <w:tc>
          <w:tcPr>
            <w:tcW w:w="308" w:type="pct"/>
            <w:shd w:val="clear" w:color="auto" w:fill="auto"/>
            <w:noWrap/>
            <w:hideMark/>
          </w:tcPr>
          <w:p w14:paraId="3F14A8B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55</w:t>
            </w:r>
          </w:p>
        </w:tc>
        <w:tc>
          <w:tcPr>
            <w:tcW w:w="307" w:type="pct"/>
            <w:shd w:val="clear" w:color="auto" w:fill="auto"/>
            <w:noWrap/>
            <w:hideMark/>
          </w:tcPr>
          <w:p w14:paraId="1698B25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42</w:t>
            </w:r>
          </w:p>
        </w:tc>
        <w:tc>
          <w:tcPr>
            <w:tcW w:w="308" w:type="pct"/>
            <w:shd w:val="clear" w:color="auto" w:fill="auto"/>
            <w:noWrap/>
            <w:hideMark/>
          </w:tcPr>
          <w:p w14:paraId="7AFDBEB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30</w:t>
            </w:r>
          </w:p>
        </w:tc>
        <w:tc>
          <w:tcPr>
            <w:tcW w:w="308" w:type="pct"/>
            <w:shd w:val="clear" w:color="auto" w:fill="auto"/>
            <w:noWrap/>
            <w:hideMark/>
          </w:tcPr>
          <w:p w14:paraId="738A64E5"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34</w:t>
            </w:r>
          </w:p>
        </w:tc>
        <w:tc>
          <w:tcPr>
            <w:tcW w:w="310" w:type="pct"/>
            <w:shd w:val="clear" w:color="auto" w:fill="auto"/>
            <w:noWrap/>
            <w:hideMark/>
          </w:tcPr>
          <w:p w14:paraId="1F4D8D1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9</w:t>
            </w:r>
          </w:p>
        </w:tc>
        <w:tc>
          <w:tcPr>
            <w:tcW w:w="309" w:type="pct"/>
            <w:shd w:val="clear" w:color="auto" w:fill="auto"/>
            <w:noWrap/>
            <w:hideMark/>
          </w:tcPr>
          <w:p w14:paraId="7D2B8F5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c>
          <w:tcPr>
            <w:tcW w:w="304" w:type="pct"/>
            <w:shd w:val="clear" w:color="auto" w:fill="auto"/>
            <w:noWrap/>
            <w:hideMark/>
          </w:tcPr>
          <w:p w14:paraId="0B26D579"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r>
      <w:tr w:rsidR="00FF27DE" w:rsidRPr="00D94AE4" w14:paraId="144C14D9" w14:textId="77777777" w:rsidTr="00887A9E">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6325758B"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Fondo de reparación para las victimas</w:t>
            </w:r>
          </w:p>
        </w:tc>
        <w:tc>
          <w:tcPr>
            <w:tcW w:w="308" w:type="pct"/>
            <w:shd w:val="clear" w:color="auto" w:fill="auto"/>
            <w:noWrap/>
            <w:hideMark/>
          </w:tcPr>
          <w:p w14:paraId="2F1B3D2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4304B01E"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40</w:t>
            </w:r>
          </w:p>
        </w:tc>
        <w:tc>
          <w:tcPr>
            <w:tcW w:w="308" w:type="pct"/>
            <w:shd w:val="clear" w:color="auto" w:fill="auto"/>
            <w:noWrap/>
            <w:hideMark/>
          </w:tcPr>
          <w:p w14:paraId="25E5514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w:t>
            </w:r>
          </w:p>
        </w:tc>
        <w:tc>
          <w:tcPr>
            <w:tcW w:w="308" w:type="pct"/>
            <w:shd w:val="clear" w:color="auto" w:fill="auto"/>
            <w:noWrap/>
            <w:hideMark/>
          </w:tcPr>
          <w:p w14:paraId="696BFD9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71</w:t>
            </w:r>
          </w:p>
        </w:tc>
        <w:tc>
          <w:tcPr>
            <w:tcW w:w="307" w:type="pct"/>
            <w:shd w:val="clear" w:color="auto" w:fill="auto"/>
            <w:noWrap/>
            <w:hideMark/>
          </w:tcPr>
          <w:p w14:paraId="6EEC59C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48</w:t>
            </w:r>
          </w:p>
        </w:tc>
        <w:tc>
          <w:tcPr>
            <w:tcW w:w="308" w:type="pct"/>
            <w:shd w:val="clear" w:color="auto" w:fill="auto"/>
            <w:noWrap/>
            <w:hideMark/>
          </w:tcPr>
          <w:p w14:paraId="7C3E0667"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07" w:type="pct"/>
            <w:shd w:val="clear" w:color="auto" w:fill="auto"/>
            <w:noWrap/>
            <w:hideMark/>
          </w:tcPr>
          <w:p w14:paraId="7288A43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c>
          <w:tcPr>
            <w:tcW w:w="308" w:type="pct"/>
            <w:shd w:val="clear" w:color="auto" w:fill="auto"/>
            <w:noWrap/>
            <w:hideMark/>
          </w:tcPr>
          <w:p w14:paraId="7F10A32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w:t>
            </w:r>
          </w:p>
        </w:tc>
        <w:tc>
          <w:tcPr>
            <w:tcW w:w="308" w:type="pct"/>
            <w:shd w:val="clear" w:color="auto" w:fill="auto"/>
            <w:noWrap/>
            <w:hideMark/>
          </w:tcPr>
          <w:p w14:paraId="3C4EF80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10" w:type="pct"/>
            <w:shd w:val="clear" w:color="auto" w:fill="auto"/>
            <w:noWrap/>
            <w:hideMark/>
          </w:tcPr>
          <w:p w14:paraId="3C8E636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9" w:type="pct"/>
            <w:shd w:val="clear" w:color="auto" w:fill="auto"/>
            <w:noWrap/>
            <w:hideMark/>
          </w:tcPr>
          <w:p w14:paraId="3D8798F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8</w:t>
            </w:r>
          </w:p>
        </w:tc>
        <w:tc>
          <w:tcPr>
            <w:tcW w:w="304" w:type="pct"/>
            <w:shd w:val="clear" w:color="auto" w:fill="auto"/>
            <w:noWrap/>
            <w:hideMark/>
          </w:tcPr>
          <w:p w14:paraId="1603367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r>
      <w:tr w:rsidR="00FF27DE" w:rsidRPr="00D94AE4" w14:paraId="0F158183" w14:textId="77777777" w:rsidTr="00887A9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45C8781D"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Fondo de protección constitucional</w:t>
            </w:r>
          </w:p>
        </w:tc>
        <w:tc>
          <w:tcPr>
            <w:tcW w:w="308" w:type="pct"/>
            <w:shd w:val="clear" w:color="auto" w:fill="auto"/>
            <w:noWrap/>
            <w:hideMark/>
          </w:tcPr>
          <w:p w14:paraId="36B4BB9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4E8E500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44A0D5CA"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w:t>
            </w:r>
          </w:p>
        </w:tc>
        <w:tc>
          <w:tcPr>
            <w:tcW w:w="308" w:type="pct"/>
            <w:shd w:val="clear" w:color="auto" w:fill="auto"/>
            <w:noWrap/>
            <w:hideMark/>
          </w:tcPr>
          <w:p w14:paraId="6936778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07" w:type="pct"/>
            <w:shd w:val="clear" w:color="auto" w:fill="auto"/>
            <w:noWrap/>
            <w:hideMark/>
          </w:tcPr>
          <w:p w14:paraId="69946B6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w:t>
            </w:r>
          </w:p>
        </w:tc>
        <w:tc>
          <w:tcPr>
            <w:tcW w:w="308" w:type="pct"/>
            <w:shd w:val="clear" w:color="auto" w:fill="auto"/>
            <w:noWrap/>
            <w:hideMark/>
          </w:tcPr>
          <w:p w14:paraId="7DE8534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w:t>
            </w:r>
          </w:p>
        </w:tc>
        <w:tc>
          <w:tcPr>
            <w:tcW w:w="307" w:type="pct"/>
            <w:shd w:val="clear" w:color="auto" w:fill="auto"/>
            <w:noWrap/>
            <w:hideMark/>
          </w:tcPr>
          <w:p w14:paraId="54D0ED3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6E28556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1C6234A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10" w:type="pct"/>
            <w:shd w:val="clear" w:color="auto" w:fill="auto"/>
            <w:noWrap/>
            <w:hideMark/>
          </w:tcPr>
          <w:p w14:paraId="7E89CC0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w:t>
            </w:r>
          </w:p>
        </w:tc>
        <w:tc>
          <w:tcPr>
            <w:tcW w:w="309" w:type="pct"/>
            <w:shd w:val="clear" w:color="auto" w:fill="auto"/>
            <w:noWrap/>
            <w:hideMark/>
          </w:tcPr>
          <w:p w14:paraId="0765ADB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4" w:type="pct"/>
            <w:shd w:val="clear" w:color="auto" w:fill="auto"/>
            <w:noWrap/>
            <w:hideMark/>
          </w:tcPr>
          <w:p w14:paraId="62C733A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w:t>
            </w:r>
          </w:p>
        </w:tc>
      </w:tr>
      <w:tr w:rsidR="00FF27DE" w:rsidRPr="00D94AE4" w14:paraId="3AF5CB1C" w14:textId="77777777" w:rsidTr="00887A9E">
        <w:trPr>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47162B06"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Fondo de convenios institucionales del Putumayo</w:t>
            </w:r>
          </w:p>
        </w:tc>
        <w:tc>
          <w:tcPr>
            <w:tcW w:w="308" w:type="pct"/>
            <w:shd w:val="clear" w:color="auto" w:fill="auto"/>
            <w:noWrap/>
            <w:hideMark/>
          </w:tcPr>
          <w:p w14:paraId="387D540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3B0C878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6AB70AD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w:t>
            </w:r>
          </w:p>
        </w:tc>
        <w:tc>
          <w:tcPr>
            <w:tcW w:w="308" w:type="pct"/>
            <w:shd w:val="clear" w:color="auto" w:fill="auto"/>
            <w:noWrap/>
            <w:hideMark/>
          </w:tcPr>
          <w:p w14:paraId="0B28F0E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07" w:type="pct"/>
            <w:shd w:val="clear" w:color="auto" w:fill="auto"/>
            <w:noWrap/>
            <w:hideMark/>
          </w:tcPr>
          <w:p w14:paraId="3CAE398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8</w:t>
            </w:r>
          </w:p>
        </w:tc>
        <w:tc>
          <w:tcPr>
            <w:tcW w:w="308" w:type="pct"/>
            <w:shd w:val="clear" w:color="auto" w:fill="auto"/>
            <w:noWrap/>
            <w:hideMark/>
          </w:tcPr>
          <w:p w14:paraId="02E22D64"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7" w:type="pct"/>
            <w:shd w:val="clear" w:color="auto" w:fill="auto"/>
            <w:noWrap/>
            <w:hideMark/>
          </w:tcPr>
          <w:p w14:paraId="39F4090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620B381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6374E14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10" w:type="pct"/>
            <w:shd w:val="clear" w:color="auto" w:fill="auto"/>
            <w:noWrap/>
            <w:hideMark/>
          </w:tcPr>
          <w:p w14:paraId="15F3C08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9" w:type="pct"/>
            <w:shd w:val="clear" w:color="auto" w:fill="auto"/>
            <w:noWrap/>
            <w:hideMark/>
          </w:tcPr>
          <w:p w14:paraId="432DE36B"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4" w:type="pct"/>
            <w:shd w:val="clear" w:color="auto" w:fill="auto"/>
            <w:noWrap/>
            <w:hideMark/>
          </w:tcPr>
          <w:p w14:paraId="527A5AA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r>
      <w:tr w:rsidR="00FF27DE" w:rsidRPr="00D94AE4" w14:paraId="203AD4F0" w14:textId="77777777" w:rsidTr="00887A9E">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06" w:type="pct"/>
            <w:tcBorders>
              <w:top w:val="none" w:sz="0" w:space="0" w:color="auto"/>
              <w:left w:val="none" w:sz="0" w:space="0" w:color="auto"/>
              <w:bottom w:val="none" w:sz="0" w:space="0" w:color="auto"/>
              <w:right w:val="none" w:sz="0" w:space="0" w:color="auto"/>
            </w:tcBorders>
            <w:shd w:val="clear" w:color="auto" w:fill="auto"/>
            <w:noWrap/>
            <w:hideMark/>
          </w:tcPr>
          <w:p w14:paraId="027DBB5B" w14:textId="77777777" w:rsidR="00FF27DE" w:rsidRPr="00D94AE4" w:rsidRDefault="00FF27DE" w:rsidP="00887A9E">
            <w:pPr>
              <w:rPr>
                <w:rFonts w:ascii="Arial" w:hAnsi="Arial" w:cs="Arial"/>
                <w:color w:val="auto"/>
                <w:lang w:eastAsia="es-CO"/>
              </w:rPr>
            </w:pPr>
            <w:r w:rsidRPr="00D94AE4">
              <w:rPr>
                <w:rFonts w:ascii="Arial" w:hAnsi="Arial" w:cs="Arial"/>
                <w:color w:val="auto"/>
                <w:lang w:eastAsia="es-CO"/>
              </w:rPr>
              <w:t>Total Créditos Anuales</w:t>
            </w:r>
          </w:p>
        </w:tc>
        <w:tc>
          <w:tcPr>
            <w:tcW w:w="308" w:type="pct"/>
            <w:shd w:val="clear" w:color="auto" w:fill="auto"/>
            <w:noWrap/>
            <w:hideMark/>
          </w:tcPr>
          <w:p w14:paraId="2C893EC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284</w:t>
            </w:r>
          </w:p>
        </w:tc>
        <w:tc>
          <w:tcPr>
            <w:tcW w:w="308" w:type="pct"/>
            <w:shd w:val="clear" w:color="auto" w:fill="auto"/>
            <w:noWrap/>
            <w:hideMark/>
          </w:tcPr>
          <w:p w14:paraId="283AB61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328</w:t>
            </w:r>
          </w:p>
        </w:tc>
        <w:tc>
          <w:tcPr>
            <w:tcW w:w="308" w:type="pct"/>
            <w:shd w:val="clear" w:color="auto" w:fill="auto"/>
            <w:noWrap/>
            <w:hideMark/>
          </w:tcPr>
          <w:p w14:paraId="6F68274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398</w:t>
            </w:r>
          </w:p>
        </w:tc>
        <w:tc>
          <w:tcPr>
            <w:tcW w:w="308" w:type="pct"/>
            <w:shd w:val="clear" w:color="auto" w:fill="auto"/>
            <w:noWrap/>
            <w:hideMark/>
          </w:tcPr>
          <w:p w14:paraId="09B7E55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353</w:t>
            </w:r>
          </w:p>
        </w:tc>
        <w:tc>
          <w:tcPr>
            <w:tcW w:w="307" w:type="pct"/>
            <w:shd w:val="clear" w:color="auto" w:fill="auto"/>
            <w:noWrap/>
            <w:hideMark/>
          </w:tcPr>
          <w:p w14:paraId="6EE577D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310</w:t>
            </w:r>
          </w:p>
        </w:tc>
        <w:tc>
          <w:tcPr>
            <w:tcW w:w="308" w:type="pct"/>
            <w:shd w:val="clear" w:color="auto" w:fill="auto"/>
            <w:noWrap/>
            <w:hideMark/>
          </w:tcPr>
          <w:p w14:paraId="7433796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151</w:t>
            </w:r>
          </w:p>
        </w:tc>
        <w:tc>
          <w:tcPr>
            <w:tcW w:w="307" w:type="pct"/>
            <w:shd w:val="clear" w:color="auto" w:fill="auto"/>
            <w:noWrap/>
            <w:hideMark/>
          </w:tcPr>
          <w:p w14:paraId="75C444E5"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103</w:t>
            </w:r>
          </w:p>
        </w:tc>
        <w:tc>
          <w:tcPr>
            <w:tcW w:w="308" w:type="pct"/>
            <w:shd w:val="clear" w:color="auto" w:fill="auto"/>
            <w:noWrap/>
            <w:hideMark/>
          </w:tcPr>
          <w:p w14:paraId="0593EA2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80</w:t>
            </w:r>
          </w:p>
        </w:tc>
        <w:tc>
          <w:tcPr>
            <w:tcW w:w="308" w:type="pct"/>
            <w:shd w:val="clear" w:color="auto" w:fill="auto"/>
            <w:noWrap/>
            <w:hideMark/>
          </w:tcPr>
          <w:p w14:paraId="1689748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208</w:t>
            </w:r>
          </w:p>
        </w:tc>
        <w:tc>
          <w:tcPr>
            <w:tcW w:w="310" w:type="pct"/>
            <w:shd w:val="clear" w:color="auto" w:fill="auto"/>
            <w:noWrap/>
            <w:hideMark/>
          </w:tcPr>
          <w:p w14:paraId="3247A9D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40</w:t>
            </w:r>
          </w:p>
        </w:tc>
        <w:tc>
          <w:tcPr>
            <w:tcW w:w="309" w:type="pct"/>
            <w:shd w:val="clear" w:color="auto" w:fill="auto"/>
            <w:noWrap/>
            <w:hideMark/>
          </w:tcPr>
          <w:p w14:paraId="024B9EA9"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47</w:t>
            </w:r>
          </w:p>
        </w:tc>
        <w:tc>
          <w:tcPr>
            <w:tcW w:w="304" w:type="pct"/>
            <w:shd w:val="clear" w:color="auto" w:fill="auto"/>
            <w:noWrap/>
            <w:hideMark/>
          </w:tcPr>
          <w:p w14:paraId="2A126F0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lang w:eastAsia="es-CO"/>
              </w:rPr>
            </w:pPr>
            <w:r w:rsidRPr="00D94AE4">
              <w:rPr>
                <w:rFonts w:ascii="Arial" w:hAnsi="Arial" w:cs="Arial"/>
                <w:b/>
                <w:lang w:eastAsia="es-CO"/>
              </w:rPr>
              <w:t>51</w:t>
            </w:r>
          </w:p>
        </w:tc>
      </w:tr>
    </w:tbl>
    <w:p w14:paraId="0C07C0CD" w14:textId="77777777" w:rsidR="00FF27DE" w:rsidRPr="00D94AE4" w:rsidRDefault="00FF27DE" w:rsidP="00FF27DE">
      <w:pPr>
        <w:rPr>
          <w:rFonts w:ascii="Arial" w:hAnsi="Arial" w:cs="Arial"/>
          <w:sz w:val="22"/>
          <w:szCs w:val="22"/>
        </w:rPr>
      </w:pPr>
      <w:r w:rsidRPr="00D94AE4">
        <w:rPr>
          <w:rFonts w:ascii="Arial" w:hAnsi="Arial" w:cs="Arial"/>
          <w:sz w:val="22"/>
          <w:szCs w:val="22"/>
        </w:rPr>
        <w:t>Fuente: Plataforma ICETEX 2024.</w:t>
      </w:r>
    </w:p>
    <w:p w14:paraId="207C2223" w14:textId="77777777" w:rsidR="00FF27DE" w:rsidRPr="00D94AE4" w:rsidRDefault="00FF27DE" w:rsidP="00FF27DE">
      <w:pPr>
        <w:rPr>
          <w:rFonts w:ascii="Arial" w:hAnsi="Arial" w:cs="Arial"/>
          <w:sz w:val="22"/>
          <w:szCs w:val="22"/>
        </w:rPr>
      </w:pPr>
    </w:p>
    <w:p w14:paraId="55364BE4" w14:textId="77777777" w:rsidR="00FF27DE" w:rsidRPr="00D94AE4" w:rsidRDefault="00FF27DE" w:rsidP="00FF27DE">
      <w:pPr>
        <w:rPr>
          <w:rFonts w:ascii="Arial" w:hAnsi="Arial" w:cs="Arial"/>
          <w:b/>
          <w:bCs/>
          <w:sz w:val="22"/>
          <w:szCs w:val="22"/>
        </w:rPr>
      </w:pPr>
    </w:p>
    <w:p w14:paraId="246A09FD" w14:textId="77777777" w:rsidR="008B0AC2" w:rsidRPr="00D94AE4" w:rsidRDefault="008B0AC2" w:rsidP="008B0AC2">
      <w:pPr>
        <w:jc w:val="both"/>
        <w:rPr>
          <w:rFonts w:ascii="Arial" w:hAnsi="Arial" w:cs="Arial"/>
          <w:color w:val="333333"/>
          <w:sz w:val="22"/>
          <w:szCs w:val="22"/>
        </w:rPr>
      </w:pPr>
    </w:p>
    <w:p w14:paraId="130DECF4" w14:textId="77777777" w:rsidR="008B0AC2" w:rsidRPr="00D94AE4" w:rsidRDefault="008B0AC2" w:rsidP="008B0AC2">
      <w:pPr>
        <w:jc w:val="both"/>
        <w:rPr>
          <w:rFonts w:ascii="Arial" w:hAnsi="Arial" w:cs="Arial"/>
          <w:color w:val="333333"/>
          <w:sz w:val="22"/>
          <w:szCs w:val="22"/>
        </w:rPr>
      </w:pPr>
    </w:p>
    <w:p w14:paraId="19FD9816" w14:textId="1E325010" w:rsidR="00186BCC" w:rsidRPr="00D94AE4" w:rsidRDefault="006D0DFA" w:rsidP="004E07CB">
      <w:pPr>
        <w:pStyle w:val="Prrafodelista"/>
        <w:numPr>
          <w:ilvl w:val="0"/>
          <w:numId w:val="7"/>
        </w:numPr>
        <w:spacing w:after="240"/>
        <w:rPr>
          <w:rFonts w:ascii="Arial" w:eastAsia="Times New Roman" w:hAnsi="Arial" w:cs="Arial"/>
          <w:color w:val="000000"/>
          <w:sz w:val="22"/>
          <w:szCs w:val="22"/>
          <w:u w:color="FFFFFF" w:themeColor="background1"/>
          <w:lang w:eastAsia="es-CO"/>
        </w:rPr>
      </w:pPr>
      <w:r w:rsidRPr="00D94AE4">
        <w:rPr>
          <w:rFonts w:ascii="Arial" w:eastAsia="Times New Roman" w:hAnsi="Arial" w:cs="Arial"/>
          <w:b/>
          <w:color w:val="000000"/>
          <w:sz w:val="22"/>
          <w:szCs w:val="22"/>
          <w:u w:color="FFFFFF" w:themeColor="background1"/>
          <w:lang w:eastAsia="es-CO"/>
        </w:rPr>
        <w:t xml:space="preserve"> Incentivos de permanencia como el programa Jóvenes en Acción:</w:t>
      </w:r>
      <w:r w:rsidRPr="00D94AE4">
        <w:rPr>
          <w:rFonts w:ascii="Arial" w:eastAsia="Times New Roman" w:hAnsi="Arial" w:cs="Arial"/>
          <w:color w:val="000000"/>
          <w:sz w:val="22"/>
          <w:szCs w:val="22"/>
          <w:u w:color="FFFFFF" w:themeColor="background1"/>
          <w:lang w:eastAsia="es-CO"/>
        </w:rPr>
        <w:t xml:space="preserve"> </w:t>
      </w:r>
    </w:p>
    <w:p w14:paraId="0A8D98F1" w14:textId="6D1B0772" w:rsidR="006D0DFA" w:rsidRPr="00D94AE4" w:rsidRDefault="006D0DFA" w:rsidP="006D0DFA">
      <w:pPr>
        <w:spacing w:after="240"/>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es un programa del Gobierno Nacional, que busca incentivar y fortalecer la formación de capital humano de la población joven en condición de pobreza y vulnerabilidad, mediante un modelo de transferencias monetarias condicionadas.</w:t>
      </w:r>
    </w:p>
    <w:p w14:paraId="2DBDB45C" w14:textId="77777777" w:rsidR="00FF27DE" w:rsidRPr="00D94AE4" w:rsidRDefault="00FF27DE" w:rsidP="00FF27DE">
      <w:pPr>
        <w:rPr>
          <w:rFonts w:ascii="Arial" w:hAnsi="Arial" w:cs="Arial"/>
          <w:sz w:val="22"/>
          <w:szCs w:val="22"/>
        </w:rPr>
      </w:pPr>
      <w:bookmarkStart w:id="3" w:name="_Toc167783534"/>
      <w:r w:rsidRPr="00D94AE4">
        <w:rPr>
          <w:rFonts w:ascii="Arial" w:hAnsi="Arial" w:cs="Arial"/>
          <w:b/>
          <w:sz w:val="22"/>
          <w:szCs w:val="22"/>
        </w:rPr>
        <w:t xml:space="preserve">Tabla </w:t>
      </w:r>
      <w:r w:rsidRPr="00D94AE4">
        <w:rPr>
          <w:rFonts w:ascii="Arial" w:hAnsi="Arial" w:cs="Arial"/>
          <w:b/>
          <w:sz w:val="22"/>
          <w:szCs w:val="22"/>
        </w:rPr>
        <w:fldChar w:fldCharType="begin"/>
      </w:r>
      <w:r w:rsidRPr="00D94AE4">
        <w:rPr>
          <w:rFonts w:ascii="Arial" w:hAnsi="Arial" w:cs="Arial"/>
          <w:b/>
          <w:sz w:val="22"/>
          <w:szCs w:val="22"/>
        </w:rPr>
        <w:instrText xml:space="preserve"> SEQ Tabla \* ARABIC </w:instrText>
      </w:r>
      <w:r w:rsidRPr="00D94AE4">
        <w:rPr>
          <w:rFonts w:ascii="Arial" w:hAnsi="Arial" w:cs="Arial"/>
          <w:b/>
          <w:sz w:val="22"/>
          <w:szCs w:val="22"/>
        </w:rPr>
        <w:fldChar w:fldCharType="separate"/>
      </w:r>
      <w:r w:rsidRPr="00D94AE4">
        <w:rPr>
          <w:rFonts w:ascii="Arial" w:hAnsi="Arial" w:cs="Arial"/>
          <w:b/>
          <w:noProof/>
          <w:sz w:val="22"/>
          <w:szCs w:val="22"/>
        </w:rPr>
        <w:t>22</w:t>
      </w:r>
      <w:r w:rsidRPr="00D94AE4">
        <w:rPr>
          <w:rFonts w:ascii="Arial" w:hAnsi="Arial" w:cs="Arial"/>
          <w:b/>
          <w:sz w:val="22"/>
          <w:szCs w:val="22"/>
        </w:rPr>
        <w:fldChar w:fldCharType="end"/>
      </w:r>
      <w:r w:rsidRPr="00D94AE4">
        <w:rPr>
          <w:rFonts w:ascii="Arial" w:hAnsi="Arial" w:cs="Arial"/>
          <w:b/>
          <w:sz w:val="22"/>
          <w:szCs w:val="22"/>
        </w:rPr>
        <w:t>.</w:t>
      </w:r>
      <w:r w:rsidRPr="00D94AE4">
        <w:rPr>
          <w:rFonts w:ascii="Arial" w:hAnsi="Arial" w:cs="Arial"/>
          <w:sz w:val="22"/>
          <w:szCs w:val="22"/>
        </w:rPr>
        <w:t xml:space="preserve"> Histórico Estadísticas</w:t>
      </w:r>
      <w:r w:rsidRPr="00D94AE4">
        <w:rPr>
          <w:rFonts w:ascii="Arial" w:eastAsiaTheme="minorHAnsi" w:hAnsi="Arial" w:cs="Arial"/>
          <w:b/>
          <w:sz w:val="22"/>
          <w:szCs w:val="22"/>
          <w:lang w:eastAsia="en-US"/>
        </w:rPr>
        <w:t xml:space="preserve"> </w:t>
      </w:r>
      <w:r w:rsidRPr="00D94AE4">
        <w:rPr>
          <w:rFonts w:ascii="Arial" w:eastAsiaTheme="minorHAnsi" w:hAnsi="Arial" w:cs="Arial"/>
          <w:sz w:val="22"/>
          <w:szCs w:val="22"/>
          <w:lang w:eastAsia="en-US"/>
        </w:rPr>
        <w:t xml:space="preserve">Programa Jóvenes en Acción/Renta Joven 2019-2024 </w:t>
      </w:r>
      <w:r w:rsidRPr="00D94AE4">
        <w:rPr>
          <w:rFonts w:ascii="Arial" w:hAnsi="Arial" w:cs="Arial"/>
          <w:sz w:val="22"/>
          <w:szCs w:val="22"/>
        </w:rPr>
        <w:t>Sede Mocoa</w:t>
      </w:r>
      <w:bookmarkEnd w:id="3"/>
    </w:p>
    <w:tbl>
      <w:tblPr>
        <w:tblStyle w:val="Sombreadomedio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4"/>
        <w:gridCol w:w="621"/>
        <w:gridCol w:w="621"/>
        <w:gridCol w:w="620"/>
        <w:gridCol w:w="620"/>
        <w:gridCol w:w="620"/>
        <w:gridCol w:w="620"/>
        <w:gridCol w:w="620"/>
        <w:gridCol w:w="622"/>
        <w:gridCol w:w="618"/>
        <w:gridCol w:w="622"/>
        <w:gridCol w:w="612"/>
      </w:tblGrid>
      <w:tr w:rsidR="00FF27DE" w:rsidRPr="00D94AE4" w14:paraId="4DFA9840" w14:textId="77777777" w:rsidTr="00887A9E">
        <w:trPr>
          <w:cnfStyle w:val="100000000000" w:firstRow="1" w:lastRow="0" w:firstColumn="0" w:lastColumn="0" w:oddVBand="0" w:evenVBand="0" w:oddHBand="0" w:evenHBand="0" w:firstRowFirstColumn="0" w:firstRowLastColumn="0" w:lastRowFirstColumn="0" w:lastRowLastColumn="0"/>
          <w:trHeight w:val="892"/>
        </w:trPr>
        <w:tc>
          <w:tcPr>
            <w:cnfStyle w:val="001000000100" w:firstRow="0" w:lastRow="0" w:firstColumn="1" w:lastColumn="0" w:oddVBand="0" w:evenVBand="0" w:oddHBand="0" w:evenHBand="0" w:firstRowFirstColumn="1"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vAlign w:val="center"/>
            <w:hideMark/>
          </w:tcPr>
          <w:p w14:paraId="61BCF25B" w14:textId="77777777" w:rsidR="00FF27DE" w:rsidRPr="00D94AE4" w:rsidRDefault="00FF27DE" w:rsidP="00887A9E">
            <w:pPr>
              <w:jc w:val="center"/>
              <w:rPr>
                <w:rFonts w:ascii="Arial" w:hAnsi="Arial" w:cs="Arial"/>
                <w:color w:val="auto"/>
                <w:lang w:eastAsia="es-CO"/>
              </w:rPr>
            </w:pPr>
            <w:r w:rsidRPr="00D94AE4">
              <w:rPr>
                <w:rFonts w:ascii="Arial" w:hAnsi="Arial" w:cs="Arial"/>
                <w:color w:val="auto"/>
                <w:lang w:eastAsia="es-CO"/>
              </w:rPr>
              <w:lastRenderedPageBreak/>
              <w:t>Sede / Programas</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8AA6B18"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2CDB4FFC"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74984F56"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12287973"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35C7F723"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2021-1</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5360C2B2"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2021-2</w:t>
            </w:r>
          </w:p>
        </w:tc>
        <w:tc>
          <w:tcPr>
            <w:tcW w:w="308"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4219FD5B"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2022-1</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7A196BF7"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2022-2</w:t>
            </w:r>
          </w:p>
        </w:tc>
        <w:tc>
          <w:tcPr>
            <w:tcW w:w="307"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3C4FCFC0"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2023-1</w:t>
            </w:r>
          </w:p>
        </w:tc>
        <w:tc>
          <w:tcPr>
            <w:tcW w:w="309" w:type="pct"/>
            <w:tcBorders>
              <w:top w:val="none" w:sz="0" w:space="0" w:color="auto"/>
              <w:left w:val="none" w:sz="0" w:space="0" w:color="auto"/>
              <w:bottom w:val="none" w:sz="0" w:space="0" w:color="auto"/>
              <w:right w:val="none" w:sz="0" w:space="0" w:color="auto"/>
            </w:tcBorders>
            <w:shd w:val="clear" w:color="auto" w:fill="auto"/>
            <w:noWrap/>
            <w:textDirection w:val="btLr"/>
            <w:vAlign w:val="center"/>
            <w:hideMark/>
          </w:tcPr>
          <w:p w14:paraId="5CE1DDAD"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2023-2</w:t>
            </w:r>
          </w:p>
        </w:tc>
        <w:tc>
          <w:tcPr>
            <w:tcW w:w="304" w:type="pct"/>
            <w:tcBorders>
              <w:top w:val="none" w:sz="0" w:space="0" w:color="auto"/>
              <w:left w:val="none" w:sz="0" w:space="0" w:color="auto"/>
              <w:bottom w:val="none" w:sz="0" w:space="0" w:color="auto"/>
              <w:right w:val="none" w:sz="0" w:space="0" w:color="auto"/>
            </w:tcBorders>
            <w:shd w:val="clear" w:color="auto" w:fill="auto"/>
            <w:textDirection w:val="btLr"/>
            <w:vAlign w:val="center"/>
          </w:tcPr>
          <w:p w14:paraId="60022963" w14:textId="77777777" w:rsidR="00FF27DE" w:rsidRPr="00D94AE4" w:rsidRDefault="00FF27DE" w:rsidP="00887A9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2024-1</w:t>
            </w:r>
          </w:p>
        </w:tc>
      </w:tr>
      <w:tr w:rsidR="00FF27DE" w:rsidRPr="00D94AE4" w14:paraId="20F16BFE"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21AFAE90"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Saneamiento Ambiental</w:t>
            </w:r>
          </w:p>
        </w:tc>
        <w:tc>
          <w:tcPr>
            <w:tcW w:w="308" w:type="pct"/>
            <w:shd w:val="clear" w:color="auto" w:fill="auto"/>
            <w:noWrap/>
            <w:hideMark/>
          </w:tcPr>
          <w:p w14:paraId="6BC87F9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165</w:t>
            </w:r>
          </w:p>
        </w:tc>
        <w:tc>
          <w:tcPr>
            <w:tcW w:w="308" w:type="pct"/>
            <w:shd w:val="clear" w:color="auto" w:fill="auto"/>
            <w:noWrap/>
            <w:hideMark/>
          </w:tcPr>
          <w:p w14:paraId="05D37CF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177</w:t>
            </w:r>
          </w:p>
        </w:tc>
        <w:tc>
          <w:tcPr>
            <w:tcW w:w="308" w:type="pct"/>
            <w:shd w:val="clear" w:color="auto" w:fill="auto"/>
            <w:noWrap/>
            <w:hideMark/>
          </w:tcPr>
          <w:p w14:paraId="1D6D600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263</w:t>
            </w:r>
          </w:p>
        </w:tc>
        <w:tc>
          <w:tcPr>
            <w:tcW w:w="308" w:type="pct"/>
            <w:shd w:val="clear" w:color="auto" w:fill="auto"/>
            <w:noWrap/>
            <w:hideMark/>
          </w:tcPr>
          <w:p w14:paraId="0808C52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210</w:t>
            </w:r>
          </w:p>
        </w:tc>
        <w:tc>
          <w:tcPr>
            <w:tcW w:w="308" w:type="pct"/>
            <w:shd w:val="clear" w:color="auto" w:fill="auto"/>
            <w:noWrap/>
            <w:hideMark/>
          </w:tcPr>
          <w:p w14:paraId="53804B4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220</w:t>
            </w:r>
          </w:p>
        </w:tc>
        <w:tc>
          <w:tcPr>
            <w:tcW w:w="308" w:type="pct"/>
            <w:shd w:val="clear" w:color="auto" w:fill="auto"/>
            <w:noWrap/>
            <w:hideMark/>
          </w:tcPr>
          <w:p w14:paraId="7BD3A72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212</w:t>
            </w:r>
          </w:p>
        </w:tc>
        <w:tc>
          <w:tcPr>
            <w:tcW w:w="308" w:type="pct"/>
            <w:shd w:val="clear" w:color="auto" w:fill="auto"/>
            <w:noWrap/>
            <w:hideMark/>
          </w:tcPr>
          <w:p w14:paraId="01C1236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185</w:t>
            </w:r>
          </w:p>
        </w:tc>
        <w:tc>
          <w:tcPr>
            <w:tcW w:w="309" w:type="pct"/>
            <w:shd w:val="clear" w:color="auto" w:fill="auto"/>
            <w:noWrap/>
            <w:hideMark/>
          </w:tcPr>
          <w:p w14:paraId="6978910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176</w:t>
            </w:r>
          </w:p>
        </w:tc>
        <w:tc>
          <w:tcPr>
            <w:tcW w:w="307" w:type="pct"/>
            <w:shd w:val="clear" w:color="auto" w:fill="auto"/>
            <w:noWrap/>
            <w:hideMark/>
          </w:tcPr>
          <w:p w14:paraId="51603BC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143</w:t>
            </w:r>
          </w:p>
        </w:tc>
        <w:tc>
          <w:tcPr>
            <w:tcW w:w="309" w:type="pct"/>
            <w:shd w:val="clear" w:color="auto" w:fill="auto"/>
            <w:noWrap/>
            <w:hideMark/>
          </w:tcPr>
          <w:p w14:paraId="73E2B675"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124</w:t>
            </w:r>
          </w:p>
        </w:tc>
        <w:tc>
          <w:tcPr>
            <w:tcW w:w="304" w:type="pct"/>
            <w:shd w:val="clear" w:color="auto" w:fill="auto"/>
          </w:tcPr>
          <w:p w14:paraId="5B7E8CEE"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124</w:t>
            </w:r>
          </w:p>
        </w:tc>
      </w:tr>
      <w:tr w:rsidR="00FF27DE" w:rsidRPr="00D94AE4" w14:paraId="13DDB621"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68C8A778"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Ingeniería Ambiental</w:t>
            </w:r>
          </w:p>
        </w:tc>
        <w:tc>
          <w:tcPr>
            <w:tcW w:w="308" w:type="pct"/>
            <w:shd w:val="clear" w:color="auto" w:fill="auto"/>
            <w:noWrap/>
            <w:hideMark/>
          </w:tcPr>
          <w:p w14:paraId="74CD894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w:t>
            </w:r>
          </w:p>
        </w:tc>
        <w:tc>
          <w:tcPr>
            <w:tcW w:w="308" w:type="pct"/>
            <w:shd w:val="clear" w:color="auto" w:fill="auto"/>
            <w:noWrap/>
            <w:hideMark/>
          </w:tcPr>
          <w:p w14:paraId="0C1824B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38</w:t>
            </w:r>
          </w:p>
        </w:tc>
        <w:tc>
          <w:tcPr>
            <w:tcW w:w="308" w:type="pct"/>
            <w:shd w:val="clear" w:color="auto" w:fill="auto"/>
            <w:noWrap/>
            <w:hideMark/>
          </w:tcPr>
          <w:p w14:paraId="1546262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112</w:t>
            </w:r>
          </w:p>
        </w:tc>
        <w:tc>
          <w:tcPr>
            <w:tcW w:w="308" w:type="pct"/>
            <w:shd w:val="clear" w:color="auto" w:fill="auto"/>
            <w:noWrap/>
            <w:hideMark/>
          </w:tcPr>
          <w:p w14:paraId="3F316DB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71</w:t>
            </w:r>
          </w:p>
        </w:tc>
        <w:tc>
          <w:tcPr>
            <w:tcW w:w="308" w:type="pct"/>
            <w:shd w:val="clear" w:color="auto" w:fill="auto"/>
            <w:noWrap/>
            <w:hideMark/>
          </w:tcPr>
          <w:p w14:paraId="664A17D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62</w:t>
            </w:r>
          </w:p>
        </w:tc>
        <w:tc>
          <w:tcPr>
            <w:tcW w:w="308" w:type="pct"/>
            <w:shd w:val="clear" w:color="auto" w:fill="auto"/>
            <w:noWrap/>
            <w:hideMark/>
          </w:tcPr>
          <w:p w14:paraId="438236B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68</w:t>
            </w:r>
          </w:p>
        </w:tc>
        <w:tc>
          <w:tcPr>
            <w:tcW w:w="308" w:type="pct"/>
            <w:shd w:val="clear" w:color="auto" w:fill="auto"/>
            <w:noWrap/>
            <w:hideMark/>
          </w:tcPr>
          <w:p w14:paraId="757A554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85</w:t>
            </w:r>
          </w:p>
        </w:tc>
        <w:tc>
          <w:tcPr>
            <w:tcW w:w="309" w:type="pct"/>
            <w:shd w:val="clear" w:color="auto" w:fill="auto"/>
            <w:noWrap/>
            <w:hideMark/>
          </w:tcPr>
          <w:p w14:paraId="7127AC6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92</w:t>
            </w:r>
          </w:p>
        </w:tc>
        <w:tc>
          <w:tcPr>
            <w:tcW w:w="307" w:type="pct"/>
            <w:shd w:val="clear" w:color="auto" w:fill="auto"/>
            <w:noWrap/>
            <w:hideMark/>
          </w:tcPr>
          <w:p w14:paraId="1A0F1E87"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92</w:t>
            </w:r>
          </w:p>
        </w:tc>
        <w:tc>
          <w:tcPr>
            <w:tcW w:w="309" w:type="pct"/>
            <w:shd w:val="clear" w:color="auto" w:fill="auto"/>
            <w:noWrap/>
            <w:hideMark/>
          </w:tcPr>
          <w:p w14:paraId="5112F2C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104</w:t>
            </w:r>
          </w:p>
        </w:tc>
        <w:tc>
          <w:tcPr>
            <w:tcW w:w="304" w:type="pct"/>
            <w:shd w:val="clear" w:color="auto" w:fill="auto"/>
          </w:tcPr>
          <w:p w14:paraId="5EF90FB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104</w:t>
            </w:r>
          </w:p>
        </w:tc>
      </w:tr>
      <w:tr w:rsidR="00FF27DE" w:rsidRPr="00D94AE4" w14:paraId="4ADE4823"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3BA0DC1E"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Administración de Empresas</w:t>
            </w:r>
          </w:p>
        </w:tc>
        <w:tc>
          <w:tcPr>
            <w:tcW w:w="308" w:type="pct"/>
            <w:shd w:val="clear" w:color="auto" w:fill="auto"/>
            <w:noWrap/>
            <w:hideMark/>
          </w:tcPr>
          <w:p w14:paraId="2529335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38A3F65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26</w:t>
            </w:r>
          </w:p>
        </w:tc>
        <w:tc>
          <w:tcPr>
            <w:tcW w:w="308" w:type="pct"/>
            <w:shd w:val="clear" w:color="auto" w:fill="auto"/>
            <w:noWrap/>
            <w:hideMark/>
          </w:tcPr>
          <w:p w14:paraId="052E17A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80</w:t>
            </w:r>
          </w:p>
        </w:tc>
        <w:tc>
          <w:tcPr>
            <w:tcW w:w="308" w:type="pct"/>
            <w:shd w:val="clear" w:color="auto" w:fill="auto"/>
            <w:noWrap/>
            <w:hideMark/>
          </w:tcPr>
          <w:p w14:paraId="544D8C4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50</w:t>
            </w:r>
          </w:p>
        </w:tc>
        <w:tc>
          <w:tcPr>
            <w:tcW w:w="308" w:type="pct"/>
            <w:shd w:val="clear" w:color="auto" w:fill="auto"/>
            <w:noWrap/>
            <w:hideMark/>
          </w:tcPr>
          <w:p w14:paraId="3E0A4A6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53</w:t>
            </w:r>
          </w:p>
        </w:tc>
        <w:tc>
          <w:tcPr>
            <w:tcW w:w="308" w:type="pct"/>
            <w:shd w:val="clear" w:color="auto" w:fill="auto"/>
            <w:noWrap/>
            <w:hideMark/>
          </w:tcPr>
          <w:p w14:paraId="2BD4C1A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48</w:t>
            </w:r>
          </w:p>
        </w:tc>
        <w:tc>
          <w:tcPr>
            <w:tcW w:w="308" w:type="pct"/>
            <w:shd w:val="clear" w:color="auto" w:fill="auto"/>
            <w:noWrap/>
            <w:hideMark/>
          </w:tcPr>
          <w:p w14:paraId="1C172AD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49</w:t>
            </w:r>
          </w:p>
        </w:tc>
        <w:tc>
          <w:tcPr>
            <w:tcW w:w="309" w:type="pct"/>
            <w:shd w:val="clear" w:color="auto" w:fill="auto"/>
            <w:noWrap/>
            <w:hideMark/>
          </w:tcPr>
          <w:p w14:paraId="3FD46DC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51</w:t>
            </w:r>
          </w:p>
        </w:tc>
        <w:tc>
          <w:tcPr>
            <w:tcW w:w="307" w:type="pct"/>
            <w:shd w:val="clear" w:color="auto" w:fill="auto"/>
            <w:noWrap/>
            <w:hideMark/>
          </w:tcPr>
          <w:p w14:paraId="5383363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39</w:t>
            </w:r>
          </w:p>
        </w:tc>
        <w:tc>
          <w:tcPr>
            <w:tcW w:w="309" w:type="pct"/>
            <w:shd w:val="clear" w:color="auto" w:fill="auto"/>
            <w:noWrap/>
            <w:hideMark/>
          </w:tcPr>
          <w:p w14:paraId="6BC2CEAA"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51</w:t>
            </w:r>
          </w:p>
        </w:tc>
        <w:tc>
          <w:tcPr>
            <w:tcW w:w="304" w:type="pct"/>
            <w:shd w:val="clear" w:color="auto" w:fill="auto"/>
          </w:tcPr>
          <w:p w14:paraId="2B7F39E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51</w:t>
            </w:r>
          </w:p>
        </w:tc>
      </w:tr>
      <w:tr w:rsidR="00FF27DE" w:rsidRPr="00D94AE4" w14:paraId="2BA9200B"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4C82370A"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Programación y Sistemas</w:t>
            </w:r>
          </w:p>
        </w:tc>
        <w:tc>
          <w:tcPr>
            <w:tcW w:w="308" w:type="pct"/>
            <w:shd w:val="clear" w:color="auto" w:fill="auto"/>
            <w:noWrap/>
            <w:hideMark/>
          </w:tcPr>
          <w:p w14:paraId="3A8649A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4CC58A4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5155A49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5D994CC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5D22CF59"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1B79628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1AC481D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9" w:type="pct"/>
            <w:shd w:val="clear" w:color="auto" w:fill="auto"/>
            <w:noWrap/>
            <w:hideMark/>
          </w:tcPr>
          <w:p w14:paraId="7FB52D67"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7" w:type="pct"/>
            <w:shd w:val="clear" w:color="auto" w:fill="auto"/>
            <w:noWrap/>
            <w:hideMark/>
          </w:tcPr>
          <w:p w14:paraId="649BB9A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9" w:type="pct"/>
            <w:shd w:val="clear" w:color="auto" w:fill="auto"/>
            <w:noWrap/>
            <w:hideMark/>
          </w:tcPr>
          <w:p w14:paraId="452D676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4" w:type="pct"/>
            <w:shd w:val="clear" w:color="auto" w:fill="auto"/>
          </w:tcPr>
          <w:p w14:paraId="79E39A7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 </w:t>
            </w:r>
          </w:p>
        </w:tc>
      </w:tr>
      <w:tr w:rsidR="00FF27DE" w:rsidRPr="00D94AE4" w14:paraId="7299203C"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123F1FFD"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Ingeniería de Sistemas</w:t>
            </w:r>
          </w:p>
        </w:tc>
        <w:tc>
          <w:tcPr>
            <w:tcW w:w="308" w:type="pct"/>
            <w:shd w:val="clear" w:color="auto" w:fill="auto"/>
            <w:noWrap/>
            <w:hideMark/>
          </w:tcPr>
          <w:p w14:paraId="1ABAE62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08" w:type="pct"/>
            <w:shd w:val="clear" w:color="auto" w:fill="auto"/>
            <w:noWrap/>
            <w:hideMark/>
          </w:tcPr>
          <w:p w14:paraId="0F1C5DA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08" w:type="pct"/>
            <w:shd w:val="clear" w:color="auto" w:fill="auto"/>
            <w:noWrap/>
            <w:hideMark/>
          </w:tcPr>
          <w:p w14:paraId="4E42AB2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08" w:type="pct"/>
            <w:shd w:val="clear" w:color="auto" w:fill="auto"/>
            <w:noWrap/>
            <w:hideMark/>
          </w:tcPr>
          <w:p w14:paraId="6EAE1525"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08" w:type="pct"/>
            <w:shd w:val="clear" w:color="auto" w:fill="auto"/>
            <w:noWrap/>
            <w:hideMark/>
          </w:tcPr>
          <w:p w14:paraId="276E1BF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35</w:t>
            </w:r>
          </w:p>
        </w:tc>
        <w:tc>
          <w:tcPr>
            <w:tcW w:w="308" w:type="pct"/>
            <w:shd w:val="clear" w:color="auto" w:fill="auto"/>
            <w:noWrap/>
            <w:hideMark/>
          </w:tcPr>
          <w:p w14:paraId="4632847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31</w:t>
            </w:r>
          </w:p>
        </w:tc>
        <w:tc>
          <w:tcPr>
            <w:tcW w:w="308" w:type="pct"/>
            <w:shd w:val="clear" w:color="auto" w:fill="auto"/>
            <w:noWrap/>
            <w:hideMark/>
          </w:tcPr>
          <w:p w14:paraId="1B102DC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45</w:t>
            </w:r>
          </w:p>
        </w:tc>
        <w:tc>
          <w:tcPr>
            <w:tcW w:w="309" w:type="pct"/>
            <w:shd w:val="clear" w:color="auto" w:fill="auto"/>
            <w:noWrap/>
            <w:hideMark/>
          </w:tcPr>
          <w:p w14:paraId="56BA259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37</w:t>
            </w:r>
          </w:p>
        </w:tc>
        <w:tc>
          <w:tcPr>
            <w:tcW w:w="307" w:type="pct"/>
            <w:shd w:val="clear" w:color="auto" w:fill="auto"/>
            <w:noWrap/>
            <w:hideMark/>
          </w:tcPr>
          <w:p w14:paraId="3E41891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09" w:type="pct"/>
            <w:shd w:val="clear" w:color="auto" w:fill="auto"/>
            <w:noWrap/>
            <w:hideMark/>
          </w:tcPr>
          <w:p w14:paraId="73362D9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23</w:t>
            </w:r>
          </w:p>
        </w:tc>
        <w:tc>
          <w:tcPr>
            <w:tcW w:w="304" w:type="pct"/>
            <w:shd w:val="clear" w:color="auto" w:fill="auto"/>
          </w:tcPr>
          <w:p w14:paraId="008111E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23</w:t>
            </w:r>
          </w:p>
        </w:tc>
      </w:tr>
      <w:tr w:rsidR="00FF27DE" w:rsidRPr="00D94AE4" w14:paraId="06BF061E"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7776A304"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Ingeniería Forestal</w:t>
            </w:r>
          </w:p>
        </w:tc>
        <w:tc>
          <w:tcPr>
            <w:tcW w:w="308" w:type="pct"/>
            <w:shd w:val="clear" w:color="auto" w:fill="auto"/>
            <w:noWrap/>
            <w:hideMark/>
          </w:tcPr>
          <w:p w14:paraId="1D58DA8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74C4FDB4"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w:t>
            </w:r>
          </w:p>
        </w:tc>
        <w:tc>
          <w:tcPr>
            <w:tcW w:w="308" w:type="pct"/>
            <w:shd w:val="clear" w:color="auto" w:fill="auto"/>
            <w:noWrap/>
            <w:hideMark/>
          </w:tcPr>
          <w:p w14:paraId="4445E23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08" w:type="pct"/>
            <w:shd w:val="clear" w:color="auto" w:fill="auto"/>
            <w:noWrap/>
            <w:hideMark/>
          </w:tcPr>
          <w:p w14:paraId="480453B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w:t>
            </w:r>
          </w:p>
        </w:tc>
        <w:tc>
          <w:tcPr>
            <w:tcW w:w="308" w:type="pct"/>
            <w:shd w:val="clear" w:color="auto" w:fill="auto"/>
            <w:noWrap/>
            <w:hideMark/>
          </w:tcPr>
          <w:p w14:paraId="690B5C8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08" w:type="pct"/>
            <w:shd w:val="clear" w:color="auto" w:fill="auto"/>
            <w:noWrap/>
            <w:hideMark/>
          </w:tcPr>
          <w:p w14:paraId="73E8AB5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7</w:t>
            </w:r>
          </w:p>
        </w:tc>
        <w:tc>
          <w:tcPr>
            <w:tcW w:w="308" w:type="pct"/>
            <w:shd w:val="clear" w:color="auto" w:fill="auto"/>
            <w:noWrap/>
            <w:hideMark/>
          </w:tcPr>
          <w:p w14:paraId="4001E05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w:t>
            </w:r>
          </w:p>
        </w:tc>
        <w:tc>
          <w:tcPr>
            <w:tcW w:w="309" w:type="pct"/>
            <w:shd w:val="clear" w:color="auto" w:fill="auto"/>
            <w:noWrap/>
            <w:hideMark/>
          </w:tcPr>
          <w:p w14:paraId="2308BBEE"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c>
          <w:tcPr>
            <w:tcW w:w="307" w:type="pct"/>
            <w:shd w:val="clear" w:color="auto" w:fill="auto"/>
            <w:noWrap/>
            <w:hideMark/>
          </w:tcPr>
          <w:p w14:paraId="211E6E2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10</w:t>
            </w:r>
          </w:p>
        </w:tc>
        <w:tc>
          <w:tcPr>
            <w:tcW w:w="309" w:type="pct"/>
            <w:shd w:val="clear" w:color="auto" w:fill="auto"/>
            <w:noWrap/>
            <w:hideMark/>
          </w:tcPr>
          <w:p w14:paraId="2773CB9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04" w:type="pct"/>
            <w:shd w:val="clear" w:color="auto" w:fill="auto"/>
          </w:tcPr>
          <w:p w14:paraId="205562E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16</w:t>
            </w:r>
          </w:p>
        </w:tc>
      </w:tr>
      <w:tr w:rsidR="00FF27DE" w:rsidRPr="00D94AE4" w14:paraId="187DE257"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695A5F19"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Gestión Empresarial y de la Innovación</w:t>
            </w:r>
          </w:p>
        </w:tc>
        <w:tc>
          <w:tcPr>
            <w:tcW w:w="308" w:type="pct"/>
            <w:shd w:val="clear" w:color="auto" w:fill="auto"/>
            <w:noWrap/>
            <w:hideMark/>
          </w:tcPr>
          <w:p w14:paraId="4AFF36B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83</w:t>
            </w:r>
          </w:p>
        </w:tc>
        <w:tc>
          <w:tcPr>
            <w:tcW w:w="308" w:type="pct"/>
            <w:shd w:val="clear" w:color="auto" w:fill="auto"/>
            <w:noWrap/>
            <w:hideMark/>
          </w:tcPr>
          <w:p w14:paraId="3BE4101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89</w:t>
            </w:r>
          </w:p>
        </w:tc>
        <w:tc>
          <w:tcPr>
            <w:tcW w:w="308" w:type="pct"/>
            <w:shd w:val="clear" w:color="auto" w:fill="auto"/>
            <w:noWrap/>
            <w:hideMark/>
          </w:tcPr>
          <w:p w14:paraId="374ACA0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133</w:t>
            </w:r>
          </w:p>
        </w:tc>
        <w:tc>
          <w:tcPr>
            <w:tcW w:w="308" w:type="pct"/>
            <w:shd w:val="clear" w:color="auto" w:fill="auto"/>
            <w:noWrap/>
            <w:hideMark/>
          </w:tcPr>
          <w:p w14:paraId="4B354FC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111</w:t>
            </w:r>
          </w:p>
        </w:tc>
        <w:tc>
          <w:tcPr>
            <w:tcW w:w="308" w:type="pct"/>
            <w:shd w:val="clear" w:color="auto" w:fill="auto"/>
            <w:noWrap/>
            <w:hideMark/>
          </w:tcPr>
          <w:p w14:paraId="57433C7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117</w:t>
            </w:r>
          </w:p>
        </w:tc>
        <w:tc>
          <w:tcPr>
            <w:tcW w:w="308" w:type="pct"/>
            <w:shd w:val="clear" w:color="auto" w:fill="auto"/>
            <w:noWrap/>
            <w:hideMark/>
          </w:tcPr>
          <w:p w14:paraId="4973AEF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127</w:t>
            </w:r>
          </w:p>
        </w:tc>
        <w:tc>
          <w:tcPr>
            <w:tcW w:w="308" w:type="pct"/>
            <w:shd w:val="clear" w:color="auto" w:fill="auto"/>
            <w:noWrap/>
            <w:hideMark/>
          </w:tcPr>
          <w:p w14:paraId="760D399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114</w:t>
            </w:r>
          </w:p>
        </w:tc>
        <w:tc>
          <w:tcPr>
            <w:tcW w:w="309" w:type="pct"/>
            <w:shd w:val="clear" w:color="auto" w:fill="auto"/>
            <w:noWrap/>
            <w:hideMark/>
          </w:tcPr>
          <w:p w14:paraId="74671E3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127</w:t>
            </w:r>
          </w:p>
        </w:tc>
        <w:tc>
          <w:tcPr>
            <w:tcW w:w="307" w:type="pct"/>
            <w:shd w:val="clear" w:color="auto" w:fill="auto"/>
            <w:noWrap/>
            <w:hideMark/>
          </w:tcPr>
          <w:p w14:paraId="32FFCF9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107</w:t>
            </w:r>
          </w:p>
        </w:tc>
        <w:tc>
          <w:tcPr>
            <w:tcW w:w="309" w:type="pct"/>
            <w:shd w:val="clear" w:color="auto" w:fill="auto"/>
            <w:noWrap/>
            <w:hideMark/>
          </w:tcPr>
          <w:p w14:paraId="1ACCC8ED"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114</w:t>
            </w:r>
          </w:p>
        </w:tc>
        <w:tc>
          <w:tcPr>
            <w:tcW w:w="304" w:type="pct"/>
            <w:shd w:val="clear" w:color="auto" w:fill="auto"/>
          </w:tcPr>
          <w:p w14:paraId="3D44EE7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114</w:t>
            </w:r>
          </w:p>
        </w:tc>
      </w:tr>
      <w:tr w:rsidR="00FF27DE" w:rsidRPr="00D94AE4" w14:paraId="640F5E85"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3060EE89"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Recursos Forestales</w:t>
            </w:r>
          </w:p>
        </w:tc>
        <w:tc>
          <w:tcPr>
            <w:tcW w:w="308" w:type="pct"/>
            <w:shd w:val="clear" w:color="auto" w:fill="auto"/>
            <w:noWrap/>
            <w:hideMark/>
          </w:tcPr>
          <w:p w14:paraId="11ABC9D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23</w:t>
            </w:r>
          </w:p>
        </w:tc>
        <w:tc>
          <w:tcPr>
            <w:tcW w:w="308" w:type="pct"/>
            <w:shd w:val="clear" w:color="auto" w:fill="auto"/>
            <w:noWrap/>
            <w:hideMark/>
          </w:tcPr>
          <w:p w14:paraId="066A652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08" w:type="pct"/>
            <w:shd w:val="clear" w:color="auto" w:fill="auto"/>
            <w:noWrap/>
            <w:hideMark/>
          </w:tcPr>
          <w:p w14:paraId="3AB6E67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41</w:t>
            </w:r>
          </w:p>
        </w:tc>
        <w:tc>
          <w:tcPr>
            <w:tcW w:w="308" w:type="pct"/>
            <w:shd w:val="clear" w:color="auto" w:fill="auto"/>
            <w:noWrap/>
            <w:hideMark/>
          </w:tcPr>
          <w:p w14:paraId="15B4AC57"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30</w:t>
            </w:r>
          </w:p>
        </w:tc>
        <w:tc>
          <w:tcPr>
            <w:tcW w:w="308" w:type="pct"/>
            <w:shd w:val="clear" w:color="auto" w:fill="auto"/>
            <w:noWrap/>
            <w:hideMark/>
          </w:tcPr>
          <w:p w14:paraId="4F444D29"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43</w:t>
            </w:r>
          </w:p>
        </w:tc>
        <w:tc>
          <w:tcPr>
            <w:tcW w:w="308" w:type="pct"/>
            <w:shd w:val="clear" w:color="auto" w:fill="auto"/>
            <w:noWrap/>
            <w:hideMark/>
          </w:tcPr>
          <w:p w14:paraId="0A5109A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51</w:t>
            </w:r>
          </w:p>
        </w:tc>
        <w:tc>
          <w:tcPr>
            <w:tcW w:w="308" w:type="pct"/>
            <w:shd w:val="clear" w:color="auto" w:fill="auto"/>
            <w:noWrap/>
            <w:hideMark/>
          </w:tcPr>
          <w:p w14:paraId="61EBBA0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45</w:t>
            </w:r>
          </w:p>
        </w:tc>
        <w:tc>
          <w:tcPr>
            <w:tcW w:w="309" w:type="pct"/>
            <w:shd w:val="clear" w:color="auto" w:fill="auto"/>
            <w:noWrap/>
            <w:hideMark/>
          </w:tcPr>
          <w:p w14:paraId="2B4DB75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62</w:t>
            </w:r>
          </w:p>
        </w:tc>
        <w:tc>
          <w:tcPr>
            <w:tcW w:w="307" w:type="pct"/>
            <w:shd w:val="clear" w:color="auto" w:fill="auto"/>
            <w:noWrap/>
            <w:hideMark/>
          </w:tcPr>
          <w:p w14:paraId="5F7FD2BB"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53</w:t>
            </w:r>
          </w:p>
        </w:tc>
        <w:tc>
          <w:tcPr>
            <w:tcW w:w="309" w:type="pct"/>
            <w:shd w:val="clear" w:color="auto" w:fill="auto"/>
            <w:noWrap/>
            <w:hideMark/>
          </w:tcPr>
          <w:p w14:paraId="45C4445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65</w:t>
            </w:r>
          </w:p>
        </w:tc>
        <w:tc>
          <w:tcPr>
            <w:tcW w:w="304" w:type="pct"/>
            <w:shd w:val="clear" w:color="auto" w:fill="auto"/>
          </w:tcPr>
          <w:p w14:paraId="157FD4B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65</w:t>
            </w:r>
          </w:p>
        </w:tc>
      </w:tr>
      <w:tr w:rsidR="00FF27DE" w:rsidRPr="00D94AE4" w14:paraId="54458F7C"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3CA9F473"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Contaduría Publica</w:t>
            </w:r>
          </w:p>
        </w:tc>
        <w:tc>
          <w:tcPr>
            <w:tcW w:w="308" w:type="pct"/>
            <w:shd w:val="clear" w:color="auto" w:fill="auto"/>
            <w:noWrap/>
            <w:hideMark/>
          </w:tcPr>
          <w:p w14:paraId="5F13BB5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1306D119"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08" w:type="pct"/>
            <w:shd w:val="clear" w:color="auto" w:fill="auto"/>
            <w:noWrap/>
            <w:hideMark/>
          </w:tcPr>
          <w:p w14:paraId="0790736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60</w:t>
            </w:r>
          </w:p>
        </w:tc>
        <w:tc>
          <w:tcPr>
            <w:tcW w:w="308" w:type="pct"/>
            <w:shd w:val="clear" w:color="auto" w:fill="auto"/>
            <w:noWrap/>
            <w:hideMark/>
          </w:tcPr>
          <w:p w14:paraId="4BA88059"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44</w:t>
            </w:r>
          </w:p>
        </w:tc>
        <w:tc>
          <w:tcPr>
            <w:tcW w:w="308" w:type="pct"/>
            <w:shd w:val="clear" w:color="auto" w:fill="auto"/>
            <w:noWrap/>
            <w:hideMark/>
          </w:tcPr>
          <w:p w14:paraId="1A50C42E"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56</w:t>
            </w:r>
          </w:p>
        </w:tc>
        <w:tc>
          <w:tcPr>
            <w:tcW w:w="308" w:type="pct"/>
            <w:shd w:val="clear" w:color="auto" w:fill="auto"/>
            <w:noWrap/>
            <w:hideMark/>
          </w:tcPr>
          <w:p w14:paraId="2782D72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62</w:t>
            </w:r>
          </w:p>
        </w:tc>
        <w:tc>
          <w:tcPr>
            <w:tcW w:w="308" w:type="pct"/>
            <w:shd w:val="clear" w:color="auto" w:fill="auto"/>
            <w:noWrap/>
            <w:hideMark/>
          </w:tcPr>
          <w:p w14:paraId="6183CC3A"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82</w:t>
            </w:r>
          </w:p>
        </w:tc>
        <w:tc>
          <w:tcPr>
            <w:tcW w:w="309" w:type="pct"/>
            <w:shd w:val="clear" w:color="auto" w:fill="auto"/>
            <w:noWrap/>
            <w:hideMark/>
          </w:tcPr>
          <w:p w14:paraId="183EB29A"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82</w:t>
            </w:r>
          </w:p>
        </w:tc>
        <w:tc>
          <w:tcPr>
            <w:tcW w:w="307" w:type="pct"/>
            <w:shd w:val="clear" w:color="auto" w:fill="auto"/>
            <w:noWrap/>
            <w:hideMark/>
          </w:tcPr>
          <w:p w14:paraId="3856762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67</w:t>
            </w:r>
          </w:p>
        </w:tc>
        <w:tc>
          <w:tcPr>
            <w:tcW w:w="309" w:type="pct"/>
            <w:shd w:val="clear" w:color="auto" w:fill="auto"/>
            <w:noWrap/>
            <w:hideMark/>
          </w:tcPr>
          <w:p w14:paraId="67FF25C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83</w:t>
            </w:r>
          </w:p>
        </w:tc>
        <w:tc>
          <w:tcPr>
            <w:tcW w:w="304" w:type="pct"/>
            <w:shd w:val="clear" w:color="auto" w:fill="auto"/>
          </w:tcPr>
          <w:p w14:paraId="425865C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83</w:t>
            </w:r>
          </w:p>
        </w:tc>
      </w:tr>
      <w:tr w:rsidR="00FF27DE" w:rsidRPr="00D94AE4" w14:paraId="2D47934F"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0B9E5C1F"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Gestión Contable</w:t>
            </w:r>
          </w:p>
        </w:tc>
        <w:tc>
          <w:tcPr>
            <w:tcW w:w="308" w:type="pct"/>
            <w:shd w:val="clear" w:color="auto" w:fill="auto"/>
            <w:noWrap/>
            <w:hideMark/>
          </w:tcPr>
          <w:p w14:paraId="5540BD1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143</w:t>
            </w:r>
          </w:p>
        </w:tc>
        <w:tc>
          <w:tcPr>
            <w:tcW w:w="308" w:type="pct"/>
            <w:shd w:val="clear" w:color="auto" w:fill="auto"/>
            <w:noWrap/>
            <w:hideMark/>
          </w:tcPr>
          <w:p w14:paraId="2FA3258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157</w:t>
            </w:r>
          </w:p>
        </w:tc>
        <w:tc>
          <w:tcPr>
            <w:tcW w:w="308" w:type="pct"/>
            <w:shd w:val="clear" w:color="auto" w:fill="auto"/>
            <w:noWrap/>
            <w:hideMark/>
          </w:tcPr>
          <w:p w14:paraId="20E35D6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214</w:t>
            </w:r>
          </w:p>
        </w:tc>
        <w:tc>
          <w:tcPr>
            <w:tcW w:w="308" w:type="pct"/>
            <w:shd w:val="clear" w:color="auto" w:fill="auto"/>
            <w:noWrap/>
            <w:hideMark/>
          </w:tcPr>
          <w:p w14:paraId="4D83C69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193</w:t>
            </w:r>
          </w:p>
        </w:tc>
        <w:tc>
          <w:tcPr>
            <w:tcW w:w="308" w:type="pct"/>
            <w:shd w:val="clear" w:color="auto" w:fill="auto"/>
            <w:noWrap/>
            <w:hideMark/>
          </w:tcPr>
          <w:p w14:paraId="5367285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175</w:t>
            </w:r>
          </w:p>
        </w:tc>
        <w:tc>
          <w:tcPr>
            <w:tcW w:w="308" w:type="pct"/>
            <w:shd w:val="clear" w:color="auto" w:fill="auto"/>
            <w:noWrap/>
            <w:hideMark/>
          </w:tcPr>
          <w:p w14:paraId="37843B8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181</w:t>
            </w:r>
          </w:p>
        </w:tc>
        <w:tc>
          <w:tcPr>
            <w:tcW w:w="308" w:type="pct"/>
            <w:shd w:val="clear" w:color="auto" w:fill="auto"/>
            <w:noWrap/>
            <w:hideMark/>
          </w:tcPr>
          <w:p w14:paraId="66EC3EF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169</w:t>
            </w:r>
          </w:p>
        </w:tc>
        <w:tc>
          <w:tcPr>
            <w:tcW w:w="309" w:type="pct"/>
            <w:shd w:val="clear" w:color="auto" w:fill="auto"/>
            <w:noWrap/>
            <w:hideMark/>
          </w:tcPr>
          <w:p w14:paraId="1037BDC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158</w:t>
            </w:r>
          </w:p>
        </w:tc>
        <w:tc>
          <w:tcPr>
            <w:tcW w:w="307" w:type="pct"/>
            <w:shd w:val="clear" w:color="auto" w:fill="auto"/>
            <w:noWrap/>
            <w:hideMark/>
          </w:tcPr>
          <w:p w14:paraId="457767E9"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142</w:t>
            </w:r>
          </w:p>
        </w:tc>
        <w:tc>
          <w:tcPr>
            <w:tcW w:w="309" w:type="pct"/>
            <w:shd w:val="clear" w:color="auto" w:fill="auto"/>
            <w:noWrap/>
            <w:hideMark/>
          </w:tcPr>
          <w:p w14:paraId="10DA2479"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158</w:t>
            </w:r>
          </w:p>
        </w:tc>
        <w:tc>
          <w:tcPr>
            <w:tcW w:w="304" w:type="pct"/>
            <w:shd w:val="clear" w:color="auto" w:fill="auto"/>
          </w:tcPr>
          <w:p w14:paraId="1BB5ECBB"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158</w:t>
            </w:r>
          </w:p>
        </w:tc>
      </w:tr>
      <w:tr w:rsidR="00FF27DE" w:rsidRPr="00D94AE4" w14:paraId="46A36B53"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2DEAFB37"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Ingeniería Civil</w:t>
            </w:r>
          </w:p>
        </w:tc>
        <w:tc>
          <w:tcPr>
            <w:tcW w:w="308" w:type="pct"/>
            <w:shd w:val="clear" w:color="auto" w:fill="auto"/>
            <w:noWrap/>
            <w:hideMark/>
          </w:tcPr>
          <w:p w14:paraId="2AB44BB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61C88F8E"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8" w:type="pct"/>
            <w:shd w:val="clear" w:color="auto" w:fill="auto"/>
            <w:noWrap/>
            <w:hideMark/>
          </w:tcPr>
          <w:p w14:paraId="663814A6"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38</w:t>
            </w:r>
          </w:p>
        </w:tc>
        <w:tc>
          <w:tcPr>
            <w:tcW w:w="308" w:type="pct"/>
            <w:shd w:val="clear" w:color="auto" w:fill="auto"/>
            <w:noWrap/>
            <w:hideMark/>
          </w:tcPr>
          <w:p w14:paraId="107D0AE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43</w:t>
            </w:r>
          </w:p>
        </w:tc>
        <w:tc>
          <w:tcPr>
            <w:tcW w:w="308" w:type="pct"/>
            <w:shd w:val="clear" w:color="auto" w:fill="auto"/>
            <w:noWrap/>
            <w:hideMark/>
          </w:tcPr>
          <w:p w14:paraId="28174D2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45</w:t>
            </w:r>
          </w:p>
        </w:tc>
        <w:tc>
          <w:tcPr>
            <w:tcW w:w="308" w:type="pct"/>
            <w:shd w:val="clear" w:color="auto" w:fill="auto"/>
            <w:noWrap/>
            <w:hideMark/>
          </w:tcPr>
          <w:p w14:paraId="20F6BA5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56</w:t>
            </w:r>
          </w:p>
        </w:tc>
        <w:tc>
          <w:tcPr>
            <w:tcW w:w="308" w:type="pct"/>
            <w:shd w:val="clear" w:color="auto" w:fill="auto"/>
            <w:noWrap/>
            <w:hideMark/>
          </w:tcPr>
          <w:p w14:paraId="34575CC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81</w:t>
            </w:r>
          </w:p>
        </w:tc>
        <w:tc>
          <w:tcPr>
            <w:tcW w:w="309" w:type="pct"/>
            <w:shd w:val="clear" w:color="auto" w:fill="auto"/>
            <w:noWrap/>
            <w:hideMark/>
          </w:tcPr>
          <w:p w14:paraId="168FB2A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77</w:t>
            </w:r>
          </w:p>
        </w:tc>
        <w:tc>
          <w:tcPr>
            <w:tcW w:w="307" w:type="pct"/>
            <w:shd w:val="clear" w:color="auto" w:fill="auto"/>
            <w:noWrap/>
            <w:hideMark/>
          </w:tcPr>
          <w:p w14:paraId="21C4D75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78</w:t>
            </w:r>
          </w:p>
        </w:tc>
        <w:tc>
          <w:tcPr>
            <w:tcW w:w="309" w:type="pct"/>
            <w:shd w:val="clear" w:color="auto" w:fill="auto"/>
            <w:noWrap/>
            <w:hideMark/>
          </w:tcPr>
          <w:p w14:paraId="1786841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72</w:t>
            </w:r>
          </w:p>
        </w:tc>
        <w:tc>
          <w:tcPr>
            <w:tcW w:w="304" w:type="pct"/>
            <w:shd w:val="clear" w:color="auto" w:fill="auto"/>
          </w:tcPr>
          <w:p w14:paraId="1E87465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72</w:t>
            </w:r>
          </w:p>
        </w:tc>
      </w:tr>
      <w:tr w:rsidR="00FF27DE" w:rsidRPr="00D94AE4" w14:paraId="08C9174F"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06592D91"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Obras Civiles</w:t>
            </w:r>
          </w:p>
        </w:tc>
        <w:tc>
          <w:tcPr>
            <w:tcW w:w="308" w:type="pct"/>
            <w:shd w:val="clear" w:color="auto" w:fill="auto"/>
            <w:noWrap/>
            <w:hideMark/>
          </w:tcPr>
          <w:p w14:paraId="2635C20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288</w:t>
            </w:r>
          </w:p>
        </w:tc>
        <w:tc>
          <w:tcPr>
            <w:tcW w:w="308" w:type="pct"/>
            <w:shd w:val="clear" w:color="auto" w:fill="auto"/>
            <w:noWrap/>
            <w:hideMark/>
          </w:tcPr>
          <w:p w14:paraId="77627DA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320</w:t>
            </w:r>
          </w:p>
        </w:tc>
        <w:tc>
          <w:tcPr>
            <w:tcW w:w="308" w:type="pct"/>
            <w:shd w:val="clear" w:color="auto" w:fill="auto"/>
            <w:noWrap/>
            <w:hideMark/>
          </w:tcPr>
          <w:p w14:paraId="187A94E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498</w:t>
            </w:r>
          </w:p>
        </w:tc>
        <w:tc>
          <w:tcPr>
            <w:tcW w:w="308" w:type="pct"/>
            <w:shd w:val="clear" w:color="auto" w:fill="auto"/>
            <w:noWrap/>
            <w:hideMark/>
          </w:tcPr>
          <w:p w14:paraId="31B049A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414</w:t>
            </w:r>
          </w:p>
        </w:tc>
        <w:tc>
          <w:tcPr>
            <w:tcW w:w="308" w:type="pct"/>
            <w:shd w:val="clear" w:color="auto" w:fill="auto"/>
            <w:noWrap/>
            <w:hideMark/>
          </w:tcPr>
          <w:p w14:paraId="53064151"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435</w:t>
            </w:r>
          </w:p>
        </w:tc>
        <w:tc>
          <w:tcPr>
            <w:tcW w:w="308" w:type="pct"/>
            <w:shd w:val="clear" w:color="auto" w:fill="auto"/>
            <w:noWrap/>
            <w:hideMark/>
          </w:tcPr>
          <w:p w14:paraId="32049C5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408</w:t>
            </w:r>
          </w:p>
        </w:tc>
        <w:tc>
          <w:tcPr>
            <w:tcW w:w="308" w:type="pct"/>
            <w:shd w:val="clear" w:color="auto" w:fill="auto"/>
            <w:noWrap/>
            <w:hideMark/>
          </w:tcPr>
          <w:p w14:paraId="75EF70C0"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360</w:t>
            </w:r>
          </w:p>
        </w:tc>
        <w:tc>
          <w:tcPr>
            <w:tcW w:w="309" w:type="pct"/>
            <w:shd w:val="clear" w:color="auto" w:fill="auto"/>
            <w:noWrap/>
            <w:hideMark/>
          </w:tcPr>
          <w:p w14:paraId="7DC5753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334</w:t>
            </w:r>
          </w:p>
        </w:tc>
        <w:tc>
          <w:tcPr>
            <w:tcW w:w="307" w:type="pct"/>
            <w:shd w:val="clear" w:color="auto" w:fill="auto"/>
            <w:noWrap/>
            <w:hideMark/>
          </w:tcPr>
          <w:p w14:paraId="1B2E24A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263</w:t>
            </w:r>
          </w:p>
        </w:tc>
        <w:tc>
          <w:tcPr>
            <w:tcW w:w="309" w:type="pct"/>
            <w:shd w:val="clear" w:color="auto" w:fill="auto"/>
            <w:noWrap/>
            <w:hideMark/>
          </w:tcPr>
          <w:p w14:paraId="54420A7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253</w:t>
            </w:r>
          </w:p>
        </w:tc>
        <w:tc>
          <w:tcPr>
            <w:tcW w:w="304" w:type="pct"/>
            <w:shd w:val="clear" w:color="auto" w:fill="auto"/>
          </w:tcPr>
          <w:p w14:paraId="0499511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253</w:t>
            </w:r>
          </w:p>
        </w:tc>
      </w:tr>
      <w:tr w:rsidR="00FF27DE" w:rsidRPr="00D94AE4" w14:paraId="288493E5"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258FE268"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Desarrollo de Software</w:t>
            </w:r>
          </w:p>
        </w:tc>
        <w:tc>
          <w:tcPr>
            <w:tcW w:w="308" w:type="pct"/>
            <w:shd w:val="clear" w:color="auto" w:fill="auto"/>
            <w:noWrap/>
            <w:hideMark/>
          </w:tcPr>
          <w:p w14:paraId="1BED65C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108</w:t>
            </w:r>
          </w:p>
        </w:tc>
        <w:tc>
          <w:tcPr>
            <w:tcW w:w="308" w:type="pct"/>
            <w:shd w:val="clear" w:color="auto" w:fill="auto"/>
            <w:noWrap/>
            <w:hideMark/>
          </w:tcPr>
          <w:p w14:paraId="7D67683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98</w:t>
            </w:r>
          </w:p>
        </w:tc>
        <w:tc>
          <w:tcPr>
            <w:tcW w:w="308" w:type="pct"/>
            <w:shd w:val="clear" w:color="auto" w:fill="auto"/>
            <w:noWrap/>
            <w:hideMark/>
          </w:tcPr>
          <w:p w14:paraId="031745F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123</w:t>
            </w:r>
          </w:p>
        </w:tc>
        <w:tc>
          <w:tcPr>
            <w:tcW w:w="308" w:type="pct"/>
            <w:shd w:val="clear" w:color="auto" w:fill="auto"/>
            <w:noWrap/>
            <w:hideMark/>
          </w:tcPr>
          <w:p w14:paraId="2EE462DC"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98</w:t>
            </w:r>
          </w:p>
        </w:tc>
        <w:tc>
          <w:tcPr>
            <w:tcW w:w="308" w:type="pct"/>
            <w:shd w:val="clear" w:color="auto" w:fill="auto"/>
            <w:noWrap/>
            <w:hideMark/>
          </w:tcPr>
          <w:p w14:paraId="0AB1600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103</w:t>
            </w:r>
          </w:p>
        </w:tc>
        <w:tc>
          <w:tcPr>
            <w:tcW w:w="308" w:type="pct"/>
            <w:shd w:val="clear" w:color="auto" w:fill="auto"/>
            <w:noWrap/>
            <w:hideMark/>
          </w:tcPr>
          <w:p w14:paraId="51BCB4D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117</w:t>
            </w:r>
          </w:p>
        </w:tc>
        <w:tc>
          <w:tcPr>
            <w:tcW w:w="308" w:type="pct"/>
            <w:shd w:val="clear" w:color="auto" w:fill="auto"/>
            <w:noWrap/>
            <w:hideMark/>
          </w:tcPr>
          <w:p w14:paraId="4F71A771"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112</w:t>
            </w:r>
          </w:p>
        </w:tc>
        <w:tc>
          <w:tcPr>
            <w:tcW w:w="309" w:type="pct"/>
            <w:shd w:val="clear" w:color="auto" w:fill="auto"/>
            <w:noWrap/>
            <w:hideMark/>
          </w:tcPr>
          <w:p w14:paraId="56317B0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131</w:t>
            </w:r>
          </w:p>
        </w:tc>
        <w:tc>
          <w:tcPr>
            <w:tcW w:w="307" w:type="pct"/>
            <w:shd w:val="clear" w:color="auto" w:fill="auto"/>
            <w:noWrap/>
            <w:hideMark/>
          </w:tcPr>
          <w:p w14:paraId="4348D737"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113</w:t>
            </w:r>
          </w:p>
        </w:tc>
        <w:tc>
          <w:tcPr>
            <w:tcW w:w="309" w:type="pct"/>
            <w:shd w:val="clear" w:color="auto" w:fill="auto"/>
            <w:noWrap/>
            <w:hideMark/>
          </w:tcPr>
          <w:p w14:paraId="5C752A80"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129</w:t>
            </w:r>
          </w:p>
        </w:tc>
        <w:tc>
          <w:tcPr>
            <w:tcW w:w="304" w:type="pct"/>
            <w:shd w:val="clear" w:color="auto" w:fill="auto"/>
          </w:tcPr>
          <w:p w14:paraId="15EC625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129</w:t>
            </w:r>
          </w:p>
        </w:tc>
      </w:tr>
      <w:tr w:rsidR="00FF27DE" w:rsidRPr="00D94AE4" w14:paraId="11C6D42A"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012A8333"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Gestión de Comercio en el Exterior</w:t>
            </w:r>
          </w:p>
        </w:tc>
        <w:tc>
          <w:tcPr>
            <w:tcW w:w="308" w:type="pct"/>
            <w:shd w:val="clear" w:color="auto" w:fill="auto"/>
            <w:noWrap/>
            <w:hideMark/>
          </w:tcPr>
          <w:p w14:paraId="56F7E82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7F9336C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4DAA591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1B27F875"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6773701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529F855C"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4CCBE8F2"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09" w:type="pct"/>
            <w:shd w:val="clear" w:color="auto" w:fill="auto"/>
            <w:noWrap/>
            <w:hideMark/>
          </w:tcPr>
          <w:p w14:paraId="45B4738A"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25</w:t>
            </w:r>
          </w:p>
        </w:tc>
        <w:tc>
          <w:tcPr>
            <w:tcW w:w="307" w:type="pct"/>
            <w:shd w:val="clear" w:color="auto" w:fill="auto"/>
            <w:noWrap/>
            <w:hideMark/>
          </w:tcPr>
          <w:p w14:paraId="36C156F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09" w:type="pct"/>
            <w:shd w:val="clear" w:color="auto" w:fill="auto"/>
            <w:noWrap/>
            <w:hideMark/>
          </w:tcPr>
          <w:p w14:paraId="32330A4B"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44</w:t>
            </w:r>
          </w:p>
        </w:tc>
        <w:tc>
          <w:tcPr>
            <w:tcW w:w="304" w:type="pct"/>
            <w:shd w:val="clear" w:color="auto" w:fill="auto"/>
          </w:tcPr>
          <w:p w14:paraId="6B1EA5A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44</w:t>
            </w:r>
          </w:p>
        </w:tc>
      </w:tr>
      <w:tr w:rsidR="00FF27DE" w:rsidRPr="00D94AE4" w14:paraId="5936AC00" w14:textId="77777777" w:rsidTr="00887A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13C5FB8B"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Tecnología en Producción Agroindustrial</w:t>
            </w:r>
          </w:p>
        </w:tc>
        <w:tc>
          <w:tcPr>
            <w:tcW w:w="308" w:type="pct"/>
            <w:shd w:val="clear" w:color="auto" w:fill="auto"/>
            <w:noWrap/>
            <w:hideMark/>
          </w:tcPr>
          <w:p w14:paraId="2D4FC463"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682DC8FA"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3F8415CF"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32</w:t>
            </w:r>
          </w:p>
        </w:tc>
        <w:tc>
          <w:tcPr>
            <w:tcW w:w="308" w:type="pct"/>
            <w:shd w:val="clear" w:color="auto" w:fill="auto"/>
            <w:noWrap/>
            <w:hideMark/>
          </w:tcPr>
          <w:p w14:paraId="49456AC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8" w:type="pct"/>
            <w:shd w:val="clear" w:color="auto" w:fill="auto"/>
            <w:noWrap/>
            <w:hideMark/>
          </w:tcPr>
          <w:p w14:paraId="071D7609"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15</w:t>
            </w:r>
          </w:p>
        </w:tc>
        <w:tc>
          <w:tcPr>
            <w:tcW w:w="308" w:type="pct"/>
            <w:shd w:val="clear" w:color="auto" w:fill="auto"/>
            <w:noWrap/>
            <w:hideMark/>
          </w:tcPr>
          <w:p w14:paraId="1045FDC8"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c>
          <w:tcPr>
            <w:tcW w:w="308" w:type="pct"/>
            <w:shd w:val="clear" w:color="auto" w:fill="auto"/>
            <w:noWrap/>
            <w:hideMark/>
          </w:tcPr>
          <w:p w14:paraId="68259235"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09" w:type="pct"/>
            <w:shd w:val="clear" w:color="auto" w:fill="auto"/>
            <w:noWrap/>
            <w:hideMark/>
          </w:tcPr>
          <w:p w14:paraId="0466F012"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7" w:type="pct"/>
            <w:shd w:val="clear" w:color="auto" w:fill="auto"/>
            <w:noWrap/>
            <w:hideMark/>
          </w:tcPr>
          <w:p w14:paraId="7C149CD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9" w:type="pct"/>
            <w:shd w:val="clear" w:color="auto" w:fill="auto"/>
            <w:noWrap/>
            <w:hideMark/>
          </w:tcPr>
          <w:p w14:paraId="3DD17D5B"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04" w:type="pct"/>
            <w:shd w:val="clear" w:color="auto" w:fill="auto"/>
          </w:tcPr>
          <w:p w14:paraId="28C2EE24" w14:textId="77777777" w:rsidR="00FF27DE" w:rsidRPr="00D94AE4" w:rsidRDefault="00FF27DE" w:rsidP="00887A9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eastAsia="es-CO"/>
              </w:rPr>
            </w:pPr>
            <w:r w:rsidRPr="00D94AE4">
              <w:rPr>
                <w:rFonts w:ascii="Arial" w:hAnsi="Arial" w:cs="Arial"/>
                <w:lang w:eastAsia="es-CO"/>
              </w:rPr>
              <w:t>20</w:t>
            </w:r>
          </w:p>
        </w:tc>
      </w:tr>
      <w:tr w:rsidR="00FF27DE" w:rsidRPr="00D94AE4" w14:paraId="65742239" w14:textId="77777777" w:rsidTr="00887A9E">
        <w:trPr>
          <w:trHeight w:val="300"/>
        </w:trPr>
        <w:tc>
          <w:tcPr>
            <w:cnfStyle w:val="001000000000" w:firstRow="0" w:lastRow="0" w:firstColumn="1" w:lastColumn="0" w:oddVBand="0" w:evenVBand="0" w:oddHBand="0" w:evenHBand="0" w:firstRowFirstColumn="0" w:firstRowLastColumn="0" w:lastRowFirstColumn="0" w:lastRowLastColumn="0"/>
            <w:tcW w:w="1615" w:type="pct"/>
            <w:tcBorders>
              <w:top w:val="none" w:sz="0" w:space="0" w:color="auto"/>
              <w:left w:val="none" w:sz="0" w:space="0" w:color="auto"/>
              <w:bottom w:val="none" w:sz="0" w:space="0" w:color="auto"/>
              <w:right w:val="none" w:sz="0" w:space="0" w:color="auto"/>
            </w:tcBorders>
            <w:shd w:val="clear" w:color="auto" w:fill="auto"/>
            <w:noWrap/>
            <w:hideMark/>
          </w:tcPr>
          <w:p w14:paraId="21715C6F" w14:textId="77777777" w:rsidR="00FF27DE" w:rsidRPr="00D94AE4" w:rsidRDefault="00FF27DE" w:rsidP="00887A9E">
            <w:pPr>
              <w:rPr>
                <w:rFonts w:ascii="Arial" w:hAnsi="Arial" w:cs="Arial"/>
                <w:b w:val="0"/>
                <w:color w:val="auto"/>
                <w:lang w:eastAsia="es-CO"/>
              </w:rPr>
            </w:pPr>
            <w:r w:rsidRPr="00D94AE4">
              <w:rPr>
                <w:rFonts w:ascii="Arial" w:hAnsi="Arial" w:cs="Arial"/>
                <w:b w:val="0"/>
                <w:color w:val="auto"/>
                <w:lang w:eastAsia="es-CO"/>
              </w:rPr>
              <w:t>Ingeniería Agroindustrial</w:t>
            </w:r>
          </w:p>
        </w:tc>
        <w:tc>
          <w:tcPr>
            <w:tcW w:w="308" w:type="pct"/>
            <w:shd w:val="clear" w:color="auto" w:fill="auto"/>
            <w:noWrap/>
            <w:hideMark/>
          </w:tcPr>
          <w:p w14:paraId="14F3DF66"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6ACE140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7EE472A4"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1D0EECB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08" w:type="pct"/>
            <w:shd w:val="clear" w:color="auto" w:fill="auto"/>
            <w:noWrap/>
            <w:hideMark/>
          </w:tcPr>
          <w:p w14:paraId="609B50E3"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08" w:type="pct"/>
            <w:shd w:val="clear" w:color="auto" w:fill="auto"/>
            <w:noWrap/>
            <w:hideMark/>
          </w:tcPr>
          <w:p w14:paraId="417B07B4"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08" w:type="pct"/>
            <w:shd w:val="clear" w:color="auto" w:fill="auto"/>
            <w:noWrap/>
            <w:hideMark/>
          </w:tcPr>
          <w:p w14:paraId="27E36C2B"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9" w:type="pct"/>
            <w:shd w:val="clear" w:color="auto" w:fill="auto"/>
            <w:noWrap/>
            <w:hideMark/>
          </w:tcPr>
          <w:p w14:paraId="5AB9770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7" w:type="pct"/>
            <w:shd w:val="clear" w:color="auto" w:fill="auto"/>
            <w:noWrap/>
            <w:hideMark/>
          </w:tcPr>
          <w:p w14:paraId="181907DD"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9" w:type="pct"/>
            <w:shd w:val="clear" w:color="auto" w:fill="auto"/>
            <w:noWrap/>
            <w:hideMark/>
          </w:tcPr>
          <w:p w14:paraId="134F7078"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c>
          <w:tcPr>
            <w:tcW w:w="304" w:type="pct"/>
            <w:shd w:val="clear" w:color="auto" w:fill="auto"/>
          </w:tcPr>
          <w:p w14:paraId="699A747F" w14:textId="77777777" w:rsidR="00FF27DE" w:rsidRPr="00D94AE4" w:rsidRDefault="00FF27DE" w:rsidP="00887A9E">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lang w:eastAsia="es-CO"/>
              </w:rPr>
              <w:t>6</w:t>
            </w:r>
          </w:p>
        </w:tc>
      </w:tr>
    </w:tbl>
    <w:p w14:paraId="3351C8BD" w14:textId="77777777" w:rsidR="00FF27DE" w:rsidRPr="00D94AE4" w:rsidRDefault="00FF27DE" w:rsidP="00FF27DE">
      <w:pPr>
        <w:rPr>
          <w:rFonts w:ascii="Arial" w:hAnsi="Arial" w:cs="Arial"/>
          <w:sz w:val="22"/>
          <w:szCs w:val="22"/>
        </w:rPr>
      </w:pPr>
      <w:r w:rsidRPr="00D94AE4">
        <w:rPr>
          <w:rFonts w:ascii="Arial" w:hAnsi="Arial" w:cs="Arial"/>
          <w:sz w:val="22"/>
          <w:szCs w:val="22"/>
        </w:rPr>
        <w:t>Fuente: Registro y Control Académico ITP - Plataforma SIJA.</w:t>
      </w:r>
    </w:p>
    <w:p w14:paraId="40F9A02B" w14:textId="47B402F5" w:rsidR="0001684F" w:rsidRPr="00D94AE4" w:rsidRDefault="0001684F" w:rsidP="006D0DFA">
      <w:pPr>
        <w:spacing w:after="240"/>
        <w:rPr>
          <w:rFonts w:ascii="Arial" w:eastAsia="Times New Roman" w:hAnsi="Arial" w:cs="Arial"/>
          <w:color w:val="000000"/>
          <w:sz w:val="22"/>
          <w:szCs w:val="22"/>
          <w:u w:color="FFFFFF" w:themeColor="background1"/>
          <w:lang w:eastAsia="es-CO"/>
        </w:rPr>
      </w:pPr>
    </w:p>
    <w:p w14:paraId="5FE248BE" w14:textId="3A8B351B" w:rsidR="0001684F" w:rsidRPr="00D94AE4" w:rsidRDefault="0001684F" w:rsidP="004E07CB">
      <w:pPr>
        <w:pStyle w:val="Prrafodelista"/>
        <w:numPr>
          <w:ilvl w:val="0"/>
          <w:numId w:val="7"/>
        </w:numPr>
        <w:spacing w:after="240"/>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Política de Gratuidad</w:t>
      </w:r>
    </w:p>
    <w:p w14:paraId="5D50954A" w14:textId="2BC9B2A6" w:rsidR="0001684F" w:rsidRPr="00D94AE4" w:rsidRDefault="0001684F" w:rsidP="006D0DFA">
      <w:pPr>
        <w:spacing w:after="240"/>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 xml:space="preserve">Desde el año 2019, el Gobierno Nacional viene entregando las becas para matricula a los jóvenes que por su vulnerabilidad económica no pueden acceder a la educación superior, en ese sentido durante estos años el programa </w:t>
      </w:r>
      <w:r w:rsidR="004E07CB" w:rsidRPr="00D94AE4">
        <w:rPr>
          <w:rFonts w:ascii="Arial" w:eastAsia="Times New Roman" w:hAnsi="Arial" w:cs="Arial"/>
          <w:color w:val="000000"/>
          <w:sz w:val="22"/>
          <w:szCs w:val="22"/>
          <w:u w:color="FFFFFF" w:themeColor="background1"/>
          <w:lang w:eastAsia="es-CO"/>
        </w:rPr>
        <w:t>ha</w:t>
      </w:r>
      <w:r w:rsidRPr="00D94AE4">
        <w:rPr>
          <w:rFonts w:ascii="Arial" w:eastAsia="Times New Roman" w:hAnsi="Arial" w:cs="Arial"/>
          <w:color w:val="000000"/>
          <w:sz w:val="22"/>
          <w:szCs w:val="22"/>
          <w:u w:color="FFFFFF" w:themeColor="background1"/>
          <w:lang w:eastAsia="es-CO"/>
        </w:rPr>
        <w:t xml:space="preserve"> evolucionado Primero se llamó ser pilo paga, luego Generación </w:t>
      </w:r>
      <w:r w:rsidR="004E07CB" w:rsidRPr="00D94AE4">
        <w:rPr>
          <w:rFonts w:ascii="Arial" w:eastAsia="Times New Roman" w:hAnsi="Arial" w:cs="Arial"/>
          <w:color w:val="000000"/>
          <w:sz w:val="22"/>
          <w:szCs w:val="22"/>
          <w:u w:color="FFFFFF" w:themeColor="background1"/>
          <w:lang w:eastAsia="es-CO"/>
        </w:rPr>
        <w:t>E, con</w:t>
      </w:r>
      <w:r w:rsidRPr="00D94AE4">
        <w:rPr>
          <w:rFonts w:ascii="Arial" w:eastAsia="Times New Roman" w:hAnsi="Arial" w:cs="Arial"/>
          <w:color w:val="000000"/>
          <w:sz w:val="22"/>
          <w:szCs w:val="22"/>
          <w:u w:color="FFFFFF" w:themeColor="background1"/>
          <w:lang w:eastAsia="es-CO"/>
        </w:rPr>
        <w:t xml:space="preserve"> dos componentes, excelencia y equidad, luego el </w:t>
      </w:r>
      <w:r w:rsidR="004E07CB" w:rsidRPr="00D94AE4">
        <w:rPr>
          <w:rFonts w:ascii="Arial" w:eastAsia="Times New Roman" w:hAnsi="Arial" w:cs="Arial"/>
          <w:color w:val="000000"/>
          <w:sz w:val="22"/>
          <w:szCs w:val="22"/>
          <w:u w:color="FFFFFF" w:themeColor="background1"/>
          <w:lang w:eastAsia="es-CO"/>
        </w:rPr>
        <w:t>fondo solidario</w:t>
      </w:r>
      <w:r w:rsidRPr="00D94AE4">
        <w:rPr>
          <w:rFonts w:ascii="Arial" w:eastAsia="Times New Roman" w:hAnsi="Arial" w:cs="Arial"/>
          <w:color w:val="000000"/>
          <w:sz w:val="22"/>
          <w:szCs w:val="22"/>
          <w:u w:color="FFFFFF" w:themeColor="background1"/>
          <w:lang w:eastAsia="es-CO"/>
        </w:rPr>
        <w:t xml:space="preserve"> para la educación </w:t>
      </w:r>
      <w:r w:rsidR="004E07CB" w:rsidRPr="00D94AE4">
        <w:rPr>
          <w:rFonts w:ascii="Arial" w:eastAsia="Times New Roman" w:hAnsi="Arial" w:cs="Arial"/>
          <w:color w:val="000000"/>
          <w:sz w:val="22"/>
          <w:szCs w:val="22"/>
          <w:u w:color="FFFFFF" w:themeColor="background1"/>
          <w:lang w:eastAsia="es-CO"/>
        </w:rPr>
        <w:t>superior,</w:t>
      </w:r>
      <w:r w:rsidRPr="00D94AE4">
        <w:rPr>
          <w:rFonts w:ascii="Arial" w:eastAsia="Times New Roman" w:hAnsi="Arial" w:cs="Arial"/>
          <w:color w:val="000000"/>
          <w:sz w:val="22"/>
          <w:szCs w:val="22"/>
          <w:u w:color="FFFFFF" w:themeColor="background1"/>
          <w:lang w:eastAsia="es-CO"/>
        </w:rPr>
        <w:t xml:space="preserve"> matricula cero y finalmente en la actualidad ya es una política de gratuidad.</w:t>
      </w:r>
    </w:p>
    <w:p w14:paraId="170850C8" w14:textId="1DAA929D" w:rsidR="006D0DFA" w:rsidRPr="00D94AE4" w:rsidRDefault="006D0DFA" w:rsidP="00FF27DE">
      <w:pPr>
        <w:spacing w:after="240"/>
        <w:ind w:left="708"/>
        <w:jc w:val="both"/>
        <w:rPr>
          <w:rFonts w:ascii="Arial" w:eastAsia="Times New Roman" w:hAnsi="Arial" w:cs="Arial"/>
          <w:b/>
          <w:color w:val="000000"/>
          <w:sz w:val="22"/>
          <w:szCs w:val="22"/>
          <w:u w:color="FFFFFF" w:themeColor="background1"/>
          <w:lang w:eastAsia="es-CO"/>
        </w:rPr>
      </w:pPr>
      <w:r w:rsidRPr="00D94AE4">
        <w:rPr>
          <w:rFonts w:ascii="Arial" w:eastAsia="Times New Roman" w:hAnsi="Arial" w:cs="Arial"/>
          <w:b/>
          <w:color w:val="000000"/>
          <w:sz w:val="22"/>
          <w:szCs w:val="22"/>
          <w:u w:color="FFFFFF" w:themeColor="background1"/>
          <w:lang w:eastAsia="es-CO"/>
        </w:rPr>
        <w:t xml:space="preserve"> Generación E, Equidad Avance A La Gratuidad</w:t>
      </w:r>
    </w:p>
    <w:p w14:paraId="3BD3066F"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lastRenderedPageBreak/>
        <w:t>El Gobierno Nacional, en el marco de las estrategias adelantadas para el fortalecimiento de la Educación Superior, ha creado el programa Generación E. Éste le apunta a la transformación social y el desarrollo de las regiones del país a través del acceso a la educación superior de los jóvenes en condición de vulnerabilidad económica.</w:t>
      </w:r>
    </w:p>
    <w:p w14:paraId="29AA9556"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El compromiso del Gobierno Nacional con una educación con equidad y excelencia, permitirá que miles de jóvenes de todo el país puedan ingresar a la educación superior y tener más oportunidades para avanzar en su proyecto de vida.</w:t>
      </w:r>
    </w:p>
    <w:p w14:paraId="102FC2E3"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Generación E cuenta con 3 componentes específicos que promueven mayor equidad y el cierre de brechas educativas.</w:t>
      </w:r>
    </w:p>
    <w:p w14:paraId="13542C40"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b/>
          <w:color w:val="000000"/>
          <w:sz w:val="22"/>
          <w:szCs w:val="22"/>
          <w:u w:color="FFFFFF" w:themeColor="background1"/>
          <w:lang w:eastAsia="es-CO"/>
        </w:rPr>
        <w:t>El componente “Equidad</w:t>
      </w:r>
      <w:r w:rsidRPr="00D94AE4">
        <w:rPr>
          <w:rFonts w:ascii="Arial" w:eastAsia="Times New Roman" w:hAnsi="Arial" w:cs="Arial"/>
          <w:color w:val="000000"/>
          <w:sz w:val="22"/>
          <w:szCs w:val="22"/>
          <w:u w:color="FFFFFF" w:themeColor="background1"/>
          <w:lang w:eastAsia="es-CO"/>
        </w:rPr>
        <w:t>, avance en la gratuidad” cubrirá el 100% del valor de la matrícula cobrado por las Instituciones de Educación Superior públicas y otorgará un apoyo de sostenimiento para gastos académicos. Con este componente se beneficiarán estudiantes en 4 años, que tendrán acceso a Instituciones de Educación Superior públicas: universidades, instituciones técnicas, instituciones tecnológicas e instituciones universitarias del país.</w:t>
      </w:r>
    </w:p>
    <w:p w14:paraId="1F32460E"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b/>
          <w:color w:val="000000"/>
          <w:sz w:val="22"/>
          <w:szCs w:val="22"/>
          <w:u w:color="FFFFFF" w:themeColor="background1"/>
          <w:lang w:eastAsia="es-CO"/>
        </w:rPr>
        <w:t xml:space="preserve">El componente “EXCELENCIA” </w:t>
      </w:r>
      <w:r w:rsidRPr="00D94AE4">
        <w:rPr>
          <w:rFonts w:ascii="Arial" w:eastAsia="Times New Roman" w:hAnsi="Arial" w:cs="Arial"/>
          <w:color w:val="000000"/>
          <w:sz w:val="22"/>
          <w:szCs w:val="22"/>
          <w:u w:color="FFFFFF" w:themeColor="background1"/>
          <w:lang w:eastAsia="es-CO"/>
        </w:rPr>
        <w:t>Gobierno Nacional busca reconocer el mérito de todos los jóvenes bachilleres que se han destacado en los resultados de la Prueba Saber 11, a través de la financiación de hasta el 100% de su formación en la educación Superior. En este componente se beneficiarán estudiantes, que podrán escoger el programa que quieran estudiar, solamente en una institución pública o privada, que cumpla con las siguientes condiciones:</w:t>
      </w:r>
    </w:p>
    <w:p w14:paraId="66B64067"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o</w:t>
      </w:r>
      <w:r w:rsidRPr="00D94AE4">
        <w:rPr>
          <w:rFonts w:ascii="Arial" w:eastAsia="Times New Roman" w:hAnsi="Arial" w:cs="Arial"/>
          <w:color w:val="000000"/>
          <w:sz w:val="22"/>
          <w:szCs w:val="22"/>
          <w:u w:color="FFFFFF" w:themeColor="background1"/>
          <w:lang w:eastAsia="es-CO"/>
        </w:rPr>
        <w:tab/>
        <w:t>Institución de Educación superior pública o privada con acreditación de alta calidad.</w:t>
      </w:r>
    </w:p>
    <w:p w14:paraId="78D1ADE5" w14:textId="77777777" w:rsidR="006D0DFA" w:rsidRPr="00D94AE4" w:rsidRDefault="006D0DFA" w:rsidP="00FF27DE">
      <w:pPr>
        <w:spacing w:after="240"/>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color w:val="000000"/>
          <w:sz w:val="22"/>
          <w:szCs w:val="22"/>
          <w:u w:color="FFFFFF" w:themeColor="background1"/>
          <w:lang w:eastAsia="es-CO"/>
        </w:rPr>
        <w:t>o</w:t>
      </w:r>
      <w:r w:rsidRPr="00D94AE4">
        <w:rPr>
          <w:rFonts w:ascii="Arial" w:eastAsia="Times New Roman" w:hAnsi="Arial" w:cs="Arial"/>
          <w:color w:val="000000"/>
          <w:sz w:val="22"/>
          <w:szCs w:val="22"/>
          <w:u w:color="FFFFFF" w:themeColor="background1"/>
          <w:lang w:eastAsia="es-CO"/>
        </w:rPr>
        <w:tab/>
        <w:t>Institución de Educación superior pública o privada no acreditada con más del 25% de programas académicos acreditados en alta calidad.</w:t>
      </w:r>
    </w:p>
    <w:p w14:paraId="20291A26" w14:textId="75425799" w:rsidR="00DA2726" w:rsidRPr="00D94AE4" w:rsidRDefault="006D0DFA" w:rsidP="00FF27DE">
      <w:pPr>
        <w:ind w:left="708"/>
        <w:jc w:val="both"/>
        <w:rPr>
          <w:rFonts w:ascii="Arial" w:eastAsia="Times New Roman" w:hAnsi="Arial" w:cs="Arial"/>
          <w:color w:val="000000"/>
          <w:sz w:val="22"/>
          <w:szCs w:val="22"/>
          <w:u w:color="FFFFFF" w:themeColor="background1"/>
          <w:lang w:eastAsia="es-CO"/>
        </w:rPr>
      </w:pPr>
      <w:r w:rsidRPr="00D94AE4">
        <w:rPr>
          <w:rFonts w:ascii="Arial" w:eastAsia="Times New Roman" w:hAnsi="Arial" w:cs="Arial"/>
          <w:b/>
          <w:color w:val="000000"/>
          <w:sz w:val="22"/>
          <w:szCs w:val="22"/>
          <w:u w:color="FFFFFF" w:themeColor="background1"/>
          <w:lang w:eastAsia="es-CO"/>
        </w:rPr>
        <w:t>El componente de Equipo</w:t>
      </w:r>
      <w:r w:rsidRPr="00D94AE4">
        <w:rPr>
          <w:rFonts w:ascii="Arial" w:eastAsia="Times New Roman" w:hAnsi="Arial" w:cs="Arial"/>
          <w:color w:val="000000"/>
          <w:sz w:val="22"/>
          <w:szCs w:val="22"/>
          <w:u w:color="FFFFFF" w:themeColor="background1"/>
          <w:lang w:eastAsia="es-CO"/>
        </w:rPr>
        <w:t xml:space="preserve"> busca destinar nuevos recursos anuales para funcionamiento e inversión que fortalezcan las 61 Instituciones de Educación Superior Públicas, conforme a los acuerdos firmados el pasado 26 de octubre de 2018 entre el Gobierno Nacional y los rectores del SUE y de la Red ITTU, así como el del 14 de diciembre con representantes del movimiento estudiantil y profesoral.</w:t>
      </w:r>
    </w:p>
    <w:p w14:paraId="0D276F16" w14:textId="3CDD650D" w:rsidR="00CC031F" w:rsidRPr="00D94AE4" w:rsidRDefault="00CC031F" w:rsidP="00FF27DE">
      <w:pPr>
        <w:ind w:left="708"/>
        <w:jc w:val="both"/>
        <w:rPr>
          <w:rFonts w:ascii="Arial" w:eastAsia="Times New Roman" w:hAnsi="Arial" w:cs="Arial"/>
          <w:color w:val="000000"/>
          <w:sz w:val="22"/>
          <w:szCs w:val="22"/>
          <w:u w:color="FFFFFF" w:themeColor="background1"/>
          <w:lang w:eastAsia="es-CO"/>
        </w:rPr>
      </w:pPr>
    </w:p>
    <w:p w14:paraId="147A7732" w14:textId="77777777" w:rsidR="00CC031F" w:rsidRPr="00D94AE4" w:rsidRDefault="00CC031F" w:rsidP="00FF27DE">
      <w:pPr>
        <w:ind w:left="708"/>
        <w:jc w:val="both"/>
        <w:rPr>
          <w:rFonts w:ascii="Arial" w:hAnsi="Arial" w:cs="Arial"/>
          <w:color w:val="000000" w:themeColor="text1"/>
          <w:sz w:val="22"/>
          <w:szCs w:val="22"/>
        </w:rPr>
      </w:pPr>
    </w:p>
    <w:p w14:paraId="43666DB9" w14:textId="63ACB548" w:rsidR="0001684F" w:rsidRPr="00D94AE4" w:rsidRDefault="0001684F" w:rsidP="00FF27DE">
      <w:pPr>
        <w:ind w:left="708"/>
        <w:jc w:val="both"/>
        <w:rPr>
          <w:rFonts w:ascii="Arial" w:hAnsi="Arial" w:cs="Arial"/>
          <w:b/>
          <w:sz w:val="22"/>
          <w:szCs w:val="22"/>
          <w:lang w:val="es-ES"/>
        </w:rPr>
      </w:pPr>
      <w:r w:rsidRPr="00D94AE4">
        <w:rPr>
          <w:rFonts w:ascii="Arial" w:hAnsi="Arial" w:cs="Arial"/>
          <w:b/>
          <w:sz w:val="22"/>
          <w:szCs w:val="22"/>
          <w:lang w:val="es-ES"/>
        </w:rPr>
        <w:t>Matricula Cero</w:t>
      </w:r>
    </w:p>
    <w:p w14:paraId="4B8C25C0" w14:textId="77777777" w:rsidR="0001684F" w:rsidRPr="00D94AE4" w:rsidRDefault="0001684F" w:rsidP="00FF27DE">
      <w:pPr>
        <w:ind w:left="708"/>
        <w:jc w:val="both"/>
        <w:rPr>
          <w:rFonts w:ascii="Arial" w:hAnsi="Arial" w:cs="Arial"/>
          <w:sz w:val="22"/>
          <w:szCs w:val="22"/>
          <w:lang w:val="es-ES"/>
        </w:rPr>
      </w:pPr>
    </w:p>
    <w:p w14:paraId="5A9124E5" w14:textId="77777777" w:rsidR="0001684F" w:rsidRPr="00D94AE4" w:rsidRDefault="0001684F" w:rsidP="00FF27DE">
      <w:pPr>
        <w:ind w:left="708"/>
        <w:jc w:val="both"/>
        <w:rPr>
          <w:rFonts w:ascii="Arial" w:hAnsi="Arial" w:cs="Arial"/>
          <w:sz w:val="22"/>
          <w:szCs w:val="22"/>
          <w:lang w:val="es-ES"/>
        </w:rPr>
      </w:pPr>
      <w:r w:rsidRPr="00D94AE4">
        <w:rPr>
          <w:rFonts w:ascii="Arial" w:hAnsi="Arial" w:cs="Arial"/>
          <w:sz w:val="22"/>
          <w:szCs w:val="22"/>
          <w:lang w:val="es-ES"/>
        </w:rPr>
        <w:t xml:space="preserve">La matrícula cero  busca Cofinanciar en un primer grupo la matricula por el 100% de su valor a los estudiantes que estudiaron en el periodo 2020-1 y que en el periodo 2020-2 van a cursar los semestres de segundo a sexto y octavo a decimo que no reciban en la actualidad ninguna ayuda del Gobierno Nacional destinada a lograr la permanencia de los estudiantes en la Educación Superior, es así como la Institución identifico dentro de su base de datos de matrícula potenciales beneficiarios de Matricula Cero, los cuales no pertenecen a los programas de Jóvenes en Acción, </w:t>
      </w:r>
      <w:r w:rsidRPr="00D94AE4">
        <w:rPr>
          <w:rFonts w:ascii="Arial" w:hAnsi="Arial" w:cs="Arial"/>
          <w:sz w:val="22"/>
          <w:szCs w:val="22"/>
          <w:lang w:val="es-ES"/>
        </w:rPr>
        <w:lastRenderedPageBreak/>
        <w:t xml:space="preserve">Generación E, Álvaro </w:t>
      </w:r>
      <w:proofErr w:type="spellStart"/>
      <w:r w:rsidRPr="00D94AE4">
        <w:rPr>
          <w:rFonts w:ascii="Arial" w:hAnsi="Arial" w:cs="Arial"/>
          <w:sz w:val="22"/>
          <w:szCs w:val="22"/>
          <w:lang w:val="es-ES"/>
        </w:rPr>
        <w:t>Ulcue</w:t>
      </w:r>
      <w:proofErr w:type="spellEnd"/>
      <w:r w:rsidRPr="00D94AE4">
        <w:rPr>
          <w:rFonts w:ascii="Arial" w:hAnsi="Arial" w:cs="Arial"/>
          <w:sz w:val="22"/>
          <w:szCs w:val="22"/>
          <w:lang w:val="es-ES"/>
        </w:rPr>
        <w:t xml:space="preserve"> </w:t>
      </w:r>
      <w:proofErr w:type="spellStart"/>
      <w:r w:rsidRPr="00D94AE4">
        <w:rPr>
          <w:rFonts w:ascii="Arial" w:hAnsi="Arial" w:cs="Arial"/>
          <w:sz w:val="22"/>
          <w:szCs w:val="22"/>
          <w:lang w:val="es-ES"/>
        </w:rPr>
        <w:t>Chocue</w:t>
      </w:r>
      <w:proofErr w:type="spellEnd"/>
      <w:r w:rsidRPr="00D94AE4">
        <w:rPr>
          <w:rFonts w:ascii="Arial" w:hAnsi="Arial" w:cs="Arial"/>
          <w:sz w:val="22"/>
          <w:szCs w:val="22"/>
          <w:lang w:val="es-ES"/>
        </w:rPr>
        <w:t xml:space="preserve"> ni a ningún apoyo sea público o privado, esta estrategia fue implementada por las Directivas de la institución con una cofinanciación del Ministerio de Educación Nacional, La Gobernación del Putumayo y el Instituto tecnológico del Putumayo, esta  estrategia permitió minimizar el impacto de la deserción estudiantil ocasionada por la Pandemia Mundial.</w:t>
      </w:r>
    </w:p>
    <w:p w14:paraId="1B2D26CE" w14:textId="77777777" w:rsidR="0001684F" w:rsidRPr="00D94AE4" w:rsidRDefault="0001684F" w:rsidP="00FF27DE">
      <w:pPr>
        <w:ind w:left="708"/>
        <w:jc w:val="both"/>
        <w:rPr>
          <w:rFonts w:ascii="Arial" w:hAnsi="Arial" w:cs="Arial"/>
          <w:sz w:val="22"/>
          <w:szCs w:val="22"/>
          <w:lang w:val="es-ES"/>
        </w:rPr>
      </w:pPr>
    </w:p>
    <w:p w14:paraId="791397F8" w14:textId="77777777" w:rsidR="0001684F" w:rsidRPr="00D94AE4" w:rsidRDefault="0001684F" w:rsidP="00FF27DE">
      <w:pPr>
        <w:ind w:left="708"/>
        <w:jc w:val="both"/>
        <w:rPr>
          <w:rFonts w:ascii="Arial" w:hAnsi="Arial" w:cs="Arial"/>
          <w:sz w:val="22"/>
          <w:szCs w:val="22"/>
          <w:lang w:val="es-ES"/>
        </w:rPr>
      </w:pPr>
    </w:p>
    <w:p w14:paraId="43C09577" w14:textId="76BE168F" w:rsidR="00FA00E1" w:rsidRPr="00D94AE4" w:rsidRDefault="00FA00E1" w:rsidP="00322B73">
      <w:pPr>
        <w:jc w:val="both"/>
        <w:rPr>
          <w:rFonts w:ascii="Arial" w:hAnsi="Arial" w:cs="Arial"/>
          <w:b/>
          <w:noProof/>
          <w:sz w:val="22"/>
          <w:szCs w:val="22"/>
          <w:lang w:val="es-ES" w:eastAsia="en-US"/>
          <w14:shadow w14:blurRad="60007" w14:dist="310007" w14:dir="7680000" w14:sx="100000" w14:sy="30000" w14:kx="1300200" w14:ky="0" w14:algn="ctr">
            <w14:srgbClr w14:val="000000">
              <w14:alpha w14:val="68000"/>
            </w14:srgbClr>
          </w14:shadow>
        </w:rPr>
      </w:pPr>
    </w:p>
    <w:p w14:paraId="0F67562F" w14:textId="77777777" w:rsidR="002C67BD" w:rsidRPr="00D94AE4" w:rsidRDefault="002C67BD" w:rsidP="002C67BD">
      <w:pPr>
        <w:rPr>
          <w:rFonts w:ascii="Arial" w:eastAsiaTheme="minorHAnsi" w:hAnsi="Arial" w:cs="Arial"/>
          <w:b/>
          <w:sz w:val="22"/>
          <w:szCs w:val="22"/>
          <w:lang w:eastAsia="en-US"/>
        </w:rPr>
      </w:pPr>
      <w:bookmarkStart w:id="4" w:name="_Toc167783533"/>
      <w:r w:rsidRPr="00D94AE4">
        <w:rPr>
          <w:rFonts w:ascii="Arial" w:hAnsi="Arial" w:cs="Arial"/>
          <w:b/>
          <w:sz w:val="22"/>
          <w:szCs w:val="22"/>
        </w:rPr>
        <w:t xml:space="preserve">Tabla </w:t>
      </w:r>
      <w:r w:rsidRPr="00D94AE4">
        <w:rPr>
          <w:rFonts w:ascii="Arial" w:hAnsi="Arial" w:cs="Arial"/>
          <w:b/>
          <w:sz w:val="22"/>
          <w:szCs w:val="22"/>
        </w:rPr>
        <w:fldChar w:fldCharType="begin"/>
      </w:r>
      <w:r w:rsidRPr="00D94AE4">
        <w:rPr>
          <w:rFonts w:ascii="Arial" w:hAnsi="Arial" w:cs="Arial"/>
          <w:b/>
          <w:sz w:val="22"/>
          <w:szCs w:val="22"/>
        </w:rPr>
        <w:instrText xml:space="preserve"> SEQ Tabla \* ARABIC </w:instrText>
      </w:r>
      <w:r w:rsidRPr="00D94AE4">
        <w:rPr>
          <w:rFonts w:ascii="Arial" w:hAnsi="Arial" w:cs="Arial"/>
          <w:b/>
          <w:sz w:val="22"/>
          <w:szCs w:val="22"/>
        </w:rPr>
        <w:fldChar w:fldCharType="separate"/>
      </w:r>
      <w:r w:rsidRPr="00D94AE4">
        <w:rPr>
          <w:rFonts w:ascii="Arial" w:hAnsi="Arial" w:cs="Arial"/>
          <w:b/>
          <w:noProof/>
          <w:sz w:val="22"/>
          <w:szCs w:val="22"/>
        </w:rPr>
        <w:t>21</w:t>
      </w:r>
      <w:r w:rsidRPr="00D94AE4">
        <w:rPr>
          <w:rFonts w:ascii="Arial" w:hAnsi="Arial" w:cs="Arial"/>
          <w:b/>
          <w:sz w:val="22"/>
          <w:szCs w:val="22"/>
        </w:rPr>
        <w:fldChar w:fldCharType="end"/>
      </w:r>
      <w:r w:rsidRPr="00D94AE4">
        <w:rPr>
          <w:rFonts w:ascii="Arial" w:hAnsi="Arial" w:cs="Arial"/>
          <w:b/>
          <w:sz w:val="22"/>
          <w:szCs w:val="22"/>
        </w:rPr>
        <w:t>.</w:t>
      </w:r>
      <w:r w:rsidRPr="00D94AE4">
        <w:rPr>
          <w:rFonts w:ascii="Arial" w:hAnsi="Arial" w:cs="Arial"/>
          <w:sz w:val="22"/>
          <w:szCs w:val="22"/>
        </w:rPr>
        <w:t xml:space="preserve"> Histórico Estadísticas Programa de Gratuidad 2019-2023 Sede Mocoa.</w:t>
      </w:r>
      <w:bookmarkEnd w:id="4"/>
    </w:p>
    <w:tbl>
      <w:tblPr>
        <w:tblStyle w:val="Sombreadomedio21"/>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621"/>
        <w:gridCol w:w="619"/>
        <w:gridCol w:w="619"/>
        <w:gridCol w:w="775"/>
        <w:gridCol w:w="775"/>
        <w:gridCol w:w="777"/>
        <w:gridCol w:w="773"/>
        <w:gridCol w:w="779"/>
        <w:gridCol w:w="775"/>
        <w:gridCol w:w="767"/>
      </w:tblGrid>
      <w:tr w:rsidR="002C67BD" w:rsidRPr="00D94AE4" w14:paraId="1985D690" w14:textId="77777777" w:rsidTr="00E310BF">
        <w:trPr>
          <w:cnfStyle w:val="100000000000" w:firstRow="1" w:lastRow="0" w:firstColumn="0" w:lastColumn="0" w:oddVBand="0" w:evenVBand="0" w:oddHBand="0" w:evenHBand="0" w:firstRowFirstColumn="0" w:firstRowLastColumn="0" w:lastRowFirstColumn="0" w:lastRowLastColumn="0"/>
          <w:cantSplit/>
          <w:trHeight w:val="884"/>
        </w:trPr>
        <w:tc>
          <w:tcPr>
            <w:cnfStyle w:val="001000000100" w:firstRow="0" w:lastRow="0" w:firstColumn="1" w:lastColumn="0" w:oddVBand="0" w:evenVBand="0" w:oddHBand="0" w:evenHBand="0" w:firstRowFirstColumn="1"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vAlign w:val="center"/>
            <w:hideMark/>
          </w:tcPr>
          <w:p w14:paraId="0A621056" w14:textId="77777777" w:rsidR="002C67BD" w:rsidRPr="00D94AE4" w:rsidRDefault="002C67BD" w:rsidP="00E310BF">
            <w:pPr>
              <w:jc w:val="center"/>
              <w:rPr>
                <w:rFonts w:ascii="Arial" w:hAnsi="Arial" w:cs="Arial"/>
                <w:color w:val="auto"/>
                <w:lang w:eastAsia="es-CO"/>
              </w:rPr>
            </w:pPr>
            <w:r w:rsidRPr="00D94AE4">
              <w:rPr>
                <w:rFonts w:ascii="Arial" w:hAnsi="Arial" w:cs="Arial"/>
                <w:color w:val="auto"/>
                <w:lang w:eastAsia="es-CO"/>
              </w:rPr>
              <w:t>Período y Programa</w:t>
            </w:r>
          </w:p>
        </w:tc>
        <w:tc>
          <w:tcPr>
            <w:tcW w:w="309"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6F195CC0"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2019-1</w:t>
            </w:r>
          </w:p>
        </w:tc>
        <w:tc>
          <w:tcPr>
            <w:tcW w:w="308"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3B0823B7"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2019-2</w:t>
            </w:r>
          </w:p>
        </w:tc>
        <w:tc>
          <w:tcPr>
            <w:tcW w:w="308"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424F07F6"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2020-1</w:t>
            </w:r>
          </w:p>
        </w:tc>
        <w:tc>
          <w:tcPr>
            <w:tcW w:w="385"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6CF13218"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2020-2</w:t>
            </w:r>
          </w:p>
        </w:tc>
        <w:tc>
          <w:tcPr>
            <w:tcW w:w="385"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7C1BB8BA"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2021-1</w:t>
            </w:r>
          </w:p>
        </w:tc>
        <w:tc>
          <w:tcPr>
            <w:tcW w:w="386"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4E8ABB12"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2021-2</w:t>
            </w:r>
          </w:p>
        </w:tc>
        <w:tc>
          <w:tcPr>
            <w:tcW w:w="384"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3B3772FD"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2022-1</w:t>
            </w:r>
          </w:p>
        </w:tc>
        <w:tc>
          <w:tcPr>
            <w:tcW w:w="387"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59431865"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2022-2</w:t>
            </w:r>
          </w:p>
        </w:tc>
        <w:tc>
          <w:tcPr>
            <w:tcW w:w="385"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7E0BB547"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2023-1</w:t>
            </w:r>
          </w:p>
        </w:tc>
        <w:tc>
          <w:tcPr>
            <w:tcW w:w="381" w:type="pct"/>
            <w:tcBorders>
              <w:top w:val="none" w:sz="0" w:space="0" w:color="auto"/>
              <w:left w:val="none" w:sz="0" w:space="0" w:color="auto"/>
              <w:bottom w:val="none" w:sz="0" w:space="0" w:color="auto"/>
              <w:right w:val="none" w:sz="0" w:space="0" w:color="auto"/>
            </w:tcBorders>
            <w:shd w:val="clear" w:color="auto" w:fill="auto"/>
            <w:textDirection w:val="btLr"/>
            <w:vAlign w:val="center"/>
            <w:hideMark/>
          </w:tcPr>
          <w:p w14:paraId="223655C9" w14:textId="77777777" w:rsidR="002C67BD" w:rsidRPr="00D94AE4" w:rsidRDefault="002C67BD" w:rsidP="00E310BF">
            <w:pPr>
              <w:ind w:left="113" w:right="113"/>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eastAsia="es-CO"/>
              </w:rPr>
            </w:pPr>
            <w:r w:rsidRPr="00D94AE4">
              <w:rPr>
                <w:rFonts w:ascii="Arial" w:hAnsi="Arial" w:cs="Arial"/>
                <w:color w:val="auto"/>
                <w:lang w:eastAsia="es-CO"/>
              </w:rPr>
              <w:t>2023-2</w:t>
            </w:r>
          </w:p>
        </w:tc>
      </w:tr>
      <w:tr w:rsidR="002C67BD" w:rsidRPr="00D94AE4" w14:paraId="34A58FFC"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3E852449"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Administración de Empresas</w:t>
            </w:r>
          </w:p>
        </w:tc>
        <w:tc>
          <w:tcPr>
            <w:tcW w:w="309" w:type="pct"/>
            <w:shd w:val="clear" w:color="auto" w:fill="auto"/>
            <w:noWrap/>
            <w:hideMark/>
          </w:tcPr>
          <w:p w14:paraId="14CDD36C"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23</w:t>
            </w:r>
          </w:p>
        </w:tc>
        <w:tc>
          <w:tcPr>
            <w:tcW w:w="308" w:type="pct"/>
            <w:shd w:val="clear" w:color="auto" w:fill="auto"/>
            <w:noWrap/>
            <w:hideMark/>
          </w:tcPr>
          <w:p w14:paraId="373493FA"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26</w:t>
            </w:r>
          </w:p>
        </w:tc>
        <w:tc>
          <w:tcPr>
            <w:tcW w:w="308" w:type="pct"/>
            <w:shd w:val="clear" w:color="auto" w:fill="auto"/>
            <w:noWrap/>
            <w:hideMark/>
          </w:tcPr>
          <w:p w14:paraId="771DAB1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85" w:type="pct"/>
            <w:shd w:val="clear" w:color="auto" w:fill="auto"/>
            <w:noWrap/>
            <w:hideMark/>
          </w:tcPr>
          <w:p w14:paraId="4838B5C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104</w:t>
            </w:r>
          </w:p>
        </w:tc>
        <w:tc>
          <w:tcPr>
            <w:tcW w:w="385" w:type="pct"/>
            <w:shd w:val="clear" w:color="auto" w:fill="auto"/>
            <w:noWrap/>
            <w:hideMark/>
          </w:tcPr>
          <w:p w14:paraId="42A3081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106</w:t>
            </w:r>
          </w:p>
        </w:tc>
        <w:tc>
          <w:tcPr>
            <w:tcW w:w="386" w:type="pct"/>
            <w:shd w:val="clear" w:color="auto" w:fill="auto"/>
            <w:noWrap/>
            <w:hideMark/>
          </w:tcPr>
          <w:p w14:paraId="0379F79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87</w:t>
            </w:r>
          </w:p>
        </w:tc>
        <w:tc>
          <w:tcPr>
            <w:tcW w:w="384" w:type="pct"/>
            <w:shd w:val="clear" w:color="auto" w:fill="auto"/>
            <w:noWrap/>
            <w:hideMark/>
          </w:tcPr>
          <w:p w14:paraId="791BBC7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79</w:t>
            </w:r>
          </w:p>
        </w:tc>
        <w:tc>
          <w:tcPr>
            <w:tcW w:w="387" w:type="pct"/>
            <w:shd w:val="clear" w:color="auto" w:fill="auto"/>
            <w:noWrap/>
            <w:hideMark/>
          </w:tcPr>
          <w:p w14:paraId="3819D09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79</w:t>
            </w:r>
          </w:p>
        </w:tc>
        <w:tc>
          <w:tcPr>
            <w:tcW w:w="385" w:type="pct"/>
            <w:shd w:val="clear" w:color="auto" w:fill="auto"/>
            <w:noWrap/>
            <w:hideMark/>
          </w:tcPr>
          <w:p w14:paraId="5163DC8A"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72</w:t>
            </w:r>
          </w:p>
        </w:tc>
        <w:tc>
          <w:tcPr>
            <w:tcW w:w="381" w:type="pct"/>
            <w:shd w:val="clear" w:color="auto" w:fill="auto"/>
            <w:noWrap/>
            <w:hideMark/>
          </w:tcPr>
          <w:p w14:paraId="7F106FF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80</w:t>
            </w:r>
          </w:p>
        </w:tc>
      </w:tr>
      <w:tr w:rsidR="002C67BD" w:rsidRPr="00D94AE4" w14:paraId="28799C81"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4E91843F"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Contaduría Pública</w:t>
            </w:r>
          </w:p>
        </w:tc>
        <w:tc>
          <w:tcPr>
            <w:tcW w:w="309" w:type="pct"/>
            <w:shd w:val="clear" w:color="auto" w:fill="auto"/>
            <w:noWrap/>
            <w:hideMark/>
          </w:tcPr>
          <w:p w14:paraId="3F8B4C9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08" w:type="pct"/>
            <w:shd w:val="clear" w:color="auto" w:fill="auto"/>
            <w:noWrap/>
            <w:hideMark/>
          </w:tcPr>
          <w:p w14:paraId="5E05FF51"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w:t>
            </w:r>
          </w:p>
        </w:tc>
        <w:tc>
          <w:tcPr>
            <w:tcW w:w="308" w:type="pct"/>
            <w:shd w:val="clear" w:color="auto" w:fill="auto"/>
            <w:noWrap/>
            <w:hideMark/>
          </w:tcPr>
          <w:p w14:paraId="2720A4B0"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85" w:type="pct"/>
            <w:shd w:val="clear" w:color="auto" w:fill="auto"/>
            <w:noWrap/>
            <w:hideMark/>
          </w:tcPr>
          <w:p w14:paraId="2A5ABAB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96</w:t>
            </w:r>
          </w:p>
        </w:tc>
        <w:tc>
          <w:tcPr>
            <w:tcW w:w="385" w:type="pct"/>
            <w:shd w:val="clear" w:color="auto" w:fill="auto"/>
            <w:noWrap/>
            <w:hideMark/>
          </w:tcPr>
          <w:p w14:paraId="75BAFDD0"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106</w:t>
            </w:r>
          </w:p>
        </w:tc>
        <w:tc>
          <w:tcPr>
            <w:tcW w:w="386" w:type="pct"/>
            <w:shd w:val="clear" w:color="auto" w:fill="auto"/>
            <w:noWrap/>
            <w:hideMark/>
          </w:tcPr>
          <w:p w14:paraId="21A7F8E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110</w:t>
            </w:r>
          </w:p>
        </w:tc>
        <w:tc>
          <w:tcPr>
            <w:tcW w:w="384" w:type="pct"/>
            <w:shd w:val="clear" w:color="auto" w:fill="auto"/>
            <w:noWrap/>
            <w:hideMark/>
          </w:tcPr>
          <w:p w14:paraId="4404250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119</w:t>
            </w:r>
          </w:p>
        </w:tc>
        <w:tc>
          <w:tcPr>
            <w:tcW w:w="387" w:type="pct"/>
            <w:shd w:val="clear" w:color="auto" w:fill="auto"/>
            <w:noWrap/>
            <w:hideMark/>
          </w:tcPr>
          <w:p w14:paraId="6E0E8F4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123</w:t>
            </w:r>
          </w:p>
        </w:tc>
        <w:tc>
          <w:tcPr>
            <w:tcW w:w="385" w:type="pct"/>
            <w:shd w:val="clear" w:color="auto" w:fill="auto"/>
            <w:noWrap/>
            <w:hideMark/>
          </w:tcPr>
          <w:p w14:paraId="3F9CA1E4"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125</w:t>
            </w:r>
          </w:p>
        </w:tc>
        <w:tc>
          <w:tcPr>
            <w:tcW w:w="381" w:type="pct"/>
            <w:shd w:val="clear" w:color="auto" w:fill="auto"/>
            <w:noWrap/>
            <w:hideMark/>
          </w:tcPr>
          <w:p w14:paraId="76FB79B9"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121</w:t>
            </w:r>
          </w:p>
        </w:tc>
      </w:tr>
      <w:tr w:rsidR="002C67BD" w:rsidRPr="00D94AE4" w14:paraId="7245E5EA"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5C75C2B9"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Ingeniería Agroindustrial</w:t>
            </w:r>
          </w:p>
        </w:tc>
        <w:tc>
          <w:tcPr>
            <w:tcW w:w="309" w:type="pct"/>
            <w:shd w:val="clear" w:color="auto" w:fill="auto"/>
            <w:noWrap/>
            <w:hideMark/>
          </w:tcPr>
          <w:p w14:paraId="2CBC267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491BCB3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4A4EE03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w:t>
            </w:r>
          </w:p>
        </w:tc>
        <w:tc>
          <w:tcPr>
            <w:tcW w:w="385" w:type="pct"/>
            <w:shd w:val="clear" w:color="auto" w:fill="auto"/>
            <w:noWrap/>
            <w:hideMark/>
          </w:tcPr>
          <w:p w14:paraId="4EFD1192"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85" w:type="pct"/>
            <w:shd w:val="clear" w:color="auto" w:fill="auto"/>
            <w:noWrap/>
            <w:hideMark/>
          </w:tcPr>
          <w:p w14:paraId="5D97FB9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86" w:type="pct"/>
            <w:shd w:val="clear" w:color="auto" w:fill="auto"/>
            <w:noWrap/>
            <w:hideMark/>
          </w:tcPr>
          <w:p w14:paraId="2A9B726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84" w:type="pct"/>
            <w:shd w:val="clear" w:color="auto" w:fill="auto"/>
            <w:noWrap/>
            <w:hideMark/>
          </w:tcPr>
          <w:p w14:paraId="288082C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w:t>
            </w:r>
          </w:p>
        </w:tc>
        <w:tc>
          <w:tcPr>
            <w:tcW w:w="387" w:type="pct"/>
            <w:shd w:val="clear" w:color="auto" w:fill="auto"/>
            <w:noWrap/>
            <w:hideMark/>
          </w:tcPr>
          <w:p w14:paraId="6525F052"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85" w:type="pct"/>
            <w:shd w:val="clear" w:color="auto" w:fill="auto"/>
            <w:noWrap/>
            <w:hideMark/>
          </w:tcPr>
          <w:p w14:paraId="7B81666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1" w:type="pct"/>
            <w:shd w:val="clear" w:color="auto" w:fill="auto"/>
            <w:noWrap/>
            <w:hideMark/>
          </w:tcPr>
          <w:p w14:paraId="2E4398B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w:t>
            </w:r>
          </w:p>
        </w:tc>
      </w:tr>
      <w:tr w:rsidR="002C67BD" w:rsidRPr="00D94AE4" w14:paraId="45EF1FCF"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7E922882"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Ingeniería Ambiental</w:t>
            </w:r>
          </w:p>
        </w:tc>
        <w:tc>
          <w:tcPr>
            <w:tcW w:w="309" w:type="pct"/>
            <w:shd w:val="clear" w:color="auto" w:fill="auto"/>
            <w:noWrap/>
            <w:hideMark/>
          </w:tcPr>
          <w:p w14:paraId="4828EFA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46</w:t>
            </w:r>
          </w:p>
        </w:tc>
        <w:tc>
          <w:tcPr>
            <w:tcW w:w="308" w:type="pct"/>
            <w:shd w:val="clear" w:color="auto" w:fill="auto"/>
            <w:noWrap/>
            <w:hideMark/>
          </w:tcPr>
          <w:p w14:paraId="657E86D9"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28</w:t>
            </w:r>
          </w:p>
        </w:tc>
        <w:tc>
          <w:tcPr>
            <w:tcW w:w="308" w:type="pct"/>
            <w:shd w:val="clear" w:color="auto" w:fill="auto"/>
            <w:noWrap/>
            <w:hideMark/>
          </w:tcPr>
          <w:p w14:paraId="420820FA"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21</w:t>
            </w:r>
          </w:p>
        </w:tc>
        <w:tc>
          <w:tcPr>
            <w:tcW w:w="385" w:type="pct"/>
            <w:shd w:val="clear" w:color="auto" w:fill="auto"/>
            <w:noWrap/>
            <w:hideMark/>
          </w:tcPr>
          <w:p w14:paraId="4CE5F11C"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124</w:t>
            </w:r>
          </w:p>
        </w:tc>
        <w:tc>
          <w:tcPr>
            <w:tcW w:w="385" w:type="pct"/>
            <w:shd w:val="clear" w:color="auto" w:fill="auto"/>
            <w:noWrap/>
            <w:hideMark/>
          </w:tcPr>
          <w:p w14:paraId="2C5F944B"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111</w:t>
            </w:r>
          </w:p>
        </w:tc>
        <w:tc>
          <w:tcPr>
            <w:tcW w:w="386" w:type="pct"/>
            <w:shd w:val="clear" w:color="auto" w:fill="auto"/>
            <w:noWrap/>
            <w:hideMark/>
          </w:tcPr>
          <w:p w14:paraId="69C8C1E8"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110</w:t>
            </w:r>
          </w:p>
        </w:tc>
        <w:tc>
          <w:tcPr>
            <w:tcW w:w="384" w:type="pct"/>
            <w:shd w:val="clear" w:color="auto" w:fill="auto"/>
            <w:noWrap/>
            <w:hideMark/>
          </w:tcPr>
          <w:p w14:paraId="55C3D81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107</w:t>
            </w:r>
          </w:p>
        </w:tc>
        <w:tc>
          <w:tcPr>
            <w:tcW w:w="387" w:type="pct"/>
            <w:shd w:val="clear" w:color="auto" w:fill="auto"/>
            <w:noWrap/>
            <w:hideMark/>
          </w:tcPr>
          <w:p w14:paraId="5546D3E2"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117</w:t>
            </w:r>
          </w:p>
        </w:tc>
        <w:tc>
          <w:tcPr>
            <w:tcW w:w="385" w:type="pct"/>
            <w:shd w:val="clear" w:color="auto" w:fill="auto"/>
            <w:noWrap/>
            <w:hideMark/>
          </w:tcPr>
          <w:p w14:paraId="193B6EE7"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126</w:t>
            </w:r>
          </w:p>
        </w:tc>
        <w:tc>
          <w:tcPr>
            <w:tcW w:w="381" w:type="pct"/>
            <w:shd w:val="clear" w:color="auto" w:fill="auto"/>
            <w:noWrap/>
            <w:hideMark/>
          </w:tcPr>
          <w:p w14:paraId="181A59A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140</w:t>
            </w:r>
          </w:p>
        </w:tc>
      </w:tr>
      <w:tr w:rsidR="002C67BD" w:rsidRPr="00D94AE4" w14:paraId="3850C8DF"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01A41980"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Ingeniería Civil</w:t>
            </w:r>
          </w:p>
        </w:tc>
        <w:tc>
          <w:tcPr>
            <w:tcW w:w="309" w:type="pct"/>
            <w:shd w:val="clear" w:color="auto" w:fill="auto"/>
            <w:noWrap/>
            <w:hideMark/>
          </w:tcPr>
          <w:p w14:paraId="0F72FA0D"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9</w:t>
            </w:r>
          </w:p>
        </w:tc>
        <w:tc>
          <w:tcPr>
            <w:tcW w:w="308" w:type="pct"/>
            <w:shd w:val="clear" w:color="auto" w:fill="auto"/>
            <w:noWrap/>
            <w:hideMark/>
          </w:tcPr>
          <w:p w14:paraId="48EF813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08" w:type="pct"/>
            <w:shd w:val="clear" w:color="auto" w:fill="auto"/>
            <w:noWrap/>
            <w:hideMark/>
          </w:tcPr>
          <w:p w14:paraId="273C0A2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85" w:type="pct"/>
            <w:shd w:val="clear" w:color="auto" w:fill="auto"/>
            <w:noWrap/>
            <w:hideMark/>
          </w:tcPr>
          <w:p w14:paraId="455F72E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80</w:t>
            </w:r>
          </w:p>
        </w:tc>
        <w:tc>
          <w:tcPr>
            <w:tcW w:w="385" w:type="pct"/>
            <w:shd w:val="clear" w:color="auto" w:fill="auto"/>
            <w:noWrap/>
            <w:hideMark/>
          </w:tcPr>
          <w:p w14:paraId="79C8133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82</w:t>
            </w:r>
          </w:p>
        </w:tc>
        <w:tc>
          <w:tcPr>
            <w:tcW w:w="386" w:type="pct"/>
            <w:shd w:val="clear" w:color="auto" w:fill="auto"/>
            <w:noWrap/>
            <w:hideMark/>
          </w:tcPr>
          <w:p w14:paraId="0B95CBCC"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103</w:t>
            </w:r>
          </w:p>
        </w:tc>
        <w:tc>
          <w:tcPr>
            <w:tcW w:w="384" w:type="pct"/>
            <w:shd w:val="clear" w:color="auto" w:fill="auto"/>
            <w:noWrap/>
            <w:hideMark/>
          </w:tcPr>
          <w:p w14:paraId="0CB8082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155</w:t>
            </w:r>
          </w:p>
        </w:tc>
        <w:tc>
          <w:tcPr>
            <w:tcW w:w="387" w:type="pct"/>
            <w:shd w:val="clear" w:color="auto" w:fill="auto"/>
            <w:noWrap/>
            <w:hideMark/>
          </w:tcPr>
          <w:p w14:paraId="0B1EB9F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151</w:t>
            </w:r>
          </w:p>
        </w:tc>
        <w:tc>
          <w:tcPr>
            <w:tcW w:w="385" w:type="pct"/>
            <w:shd w:val="clear" w:color="auto" w:fill="auto"/>
            <w:noWrap/>
            <w:hideMark/>
          </w:tcPr>
          <w:p w14:paraId="34D0BF6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147</w:t>
            </w:r>
          </w:p>
        </w:tc>
        <w:tc>
          <w:tcPr>
            <w:tcW w:w="381" w:type="pct"/>
            <w:shd w:val="clear" w:color="auto" w:fill="auto"/>
            <w:noWrap/>
            <w:hideMark/>
          </w:tcPr>
          <w:p w14:paraId="474B8C4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122</w:t>
            </w:r>
          </w:p>
        </w:tc>
      </w:tr>
      <w:tr w:rsidR="002C67BD" w:rsidRPr="00D94AE4" w14:paraId="429743B3"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0E36E762"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Ingeniería de Sistemas</w:t>
            </w:r>
          </w:p>
        </w:tc>
        <w:tc>
          <w:tcPr>
            <w:tcW w:w="309" w:type="pct"/>
            <w:shd w:val="clear" w:color="auto" w:fill="auto"/>
            <w:noWrap/>
            <w:hideMark/>
          </w:tcPr>
          <w:p w14:paraId="6B57624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w:t>
            </w:r>
          </w:p>
        </w:tc>
        <w:tc>
          <w:tcPr>
            <w:tcW w:w="308" w:type="pct"/>
            <w:shd w:val="clear" w:color="auto" w:fill="auto"/>
            <w:noWrap/>
            <w:hideMark/>
          </w:tcPr>
          <w:p w14:paraId="1263440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8" w:type="pct"/>
            <w:shd w:val="clear" w:color="auto" w:fill="auto"/>
            <w:noWrap/>
            <w:hideMark/>
          </w:tcPr>
          <w:p w14:paraId="05354D0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5" w:type="pct"/>
            <w:shd w:val="clear" w:color="auto" w:fill="auto"/>
            <w:noWrap/>
            <w:hideMark/>
          </w:tcPr>
          <w:p w14:paraId="68D9F8BC"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47</w:t>
            </w:r>
          </w:p>
        </w:tc>
        <w:tc>
          <w:tcPr>
            <w:tcW w:w="385" w:type="pct"/>
            <w:shd w:val="clear" w:color="auto" w:fill="auto"/>
            <w:noWrap/>
            <w:hideMark/>
          </w:tcPr>
          <w:p w14:paraId="0D283EA8"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68</w:t>
            </w:r>
          </w:p>
        </w:tc>
        <w:tc>
          <w:tcPr>
            <w:tcW w:w="386" w:type="pct"/>
            <w:shd w:val="clear" w:color="auto" w:fill="auto"/>
            <w:noWrap/>
            <w:hideMark/>
          </w:tcPr>
          <w:p w14:paraId="5BF87E42"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41</w:t>
            </w:r>
          </w:p>
        </w:tc>
        <w:tc>
          <w:tcPr>
            <w:tcW w:w="384" w:type="pct"/>
            <w:shd w:val="clear" w:color="auto" w:fill="auto"/>
            <w:noWrap/>
            <w:hideMark/>
          </w:tcPr>
          <w:p w14:paraId="671091E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56</w:t>
            </w:r>
          </w:p>
        </w:tc>
        <w:tc>
          <w:tcPr>
            <w:tcW w:w="387" w:type="pct"/>
            <w:shd w:val="clear" w:color="auto" w:fill="auto"/>
            <w:noWrap/>
            <w:hideMark/>
          </w:tcPr>
          <w:p w14:paraId="01BA224A"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52</w:t>
            </w:r>
          </w:p>
        </w:tc>
        <w:tc>
          <w:tcPr>
            <w:tcW w:w="385" w:type="pct"/>
            <w:shd w:val="clear" w:color="auto" w:fill="auto"/>
            <w:noWrap/>
            <w:hideMark/>
          </w:tcPr>
          <w:p w14:paraId="5CC21C6A"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35</w:t>
            </w:r>
          </w:p>
        </w:tc>
        <w:tc>
          <w:tcPr>
            <w:tcW w:w="381" w:type="pct"/>
            <w:shd w:val="clear" w:color="auto" w:fill="auto"/>
            <w:noWrap/>
            <w:hideMark/>
          </w:tcPr>
          <w:p w14:paraId="1DC8FCC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37</w:t>
            </w:r>
          </w:p>
        </w:tc>
      </w:tr>
      <w:tr w:rsidR="002C67BD" w:rsidRPr="00D94AE4" w14:paraId="2171BB9A"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400D1433"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Ingeniería Forestal</w:t>
            </w:r>
          </w:p>
        </w:tc>
        <w:tc>
          <w:tcPr>
            <w:tcW w:w="309" w:type="pct"/>
            <w:shd w:val="clear" w:color="auto" w:fill="auto"/>
            <w:noWrap/>
            <w:hideMark/>
          </w:tcPr>
          <w:p w14:paraId="50CCD120"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5C7FA857"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286A0B24"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5" w:type="pct"/>
            <w:shd w:val="clear" w:color="auto" w:fill="auto"/>
            <w:noWrap/>
            <w:hideMark/>
          </w:tcPr>
          <w:p w14:paraId="073A2F6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137</w:t>
            </w:r>
          </w:p>
        </w:tc>
        <w:tc>
          <w:tcPr>
            <w:tcW w:w="385" w:type="pct"/>
            <w:shd w:val="clear" w:color="auto" w:fill="auto"/>
            <w:noWrap/>
            <w:hideMark/>
          </w:tcPr>
          <w:p w14:paraId="5E388B2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86" w:type="pct"/>
            <w:shd w:val="clear" w:color="auto" w:fill="auto"/>
            <w:noWrap/>
            <w:hideMark/>
          </w:tcPr>
          <w:p w14:paraId="3A3E6A99"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84" w:type="pct"/>
            <w:shd w:val="clear" w:color="auto" w:fill="auto"/>
            <w:noWrap/>
            <w:hideMark/>
          </w:tcPr>
          <w:p w14:paraId="078C41D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28</w:t>
            </w:r>
          </w:p>
        </w:tc>
        <w:tc>
          <w:tcPr>
            <w:tcW w:w="387" w:type="pct"/>
            <w:shd w:val="clear" w:color="auto" w:fill="auto"/>
            <w:noWrap/>
            <w:hideMark/>
          </w:tcPr>
          <w:p w14:paraId="2AC732F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w:t>
            </w:r>
          </w:p>
        </w:tc>
        <w:tc>
          <w:tcPr>
            <w:tcW w:w="385" w:type="pct"/>
            <w:shd w:val="clear" w:color="auto" w:fill="auto"/>
            <w:noWrap/>
            <w:hideMark/>
          </w:tcPr>
          <w:p w14:paraId="36FB27B7"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14</w:t>
            </w:r>
          </w:p>
        </w:tc>
        <w:tc>
          <w:tcPr>
            <w:tcW w:w="381" w:type="pct"/>
            <w:shd w:val="clear" w:color="auto" w:fill="auto"/>
            <w:noWrap/>
            <w:hideMark/>
          </w:tcPr>
          <w:p w14:paraId="5C2F663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21</w:t>
            </w:r>
          </w:p>
        </w:tc>
      </w:tr>
      <w:tr w:rsidR="002C67BD" w:rsidRPr="00D94AE4" w14:paraId="5131E23D"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2336D871"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Desarrollo de Software</w:t>
            </w:r>
          </w:p>
        </w:tc>
        <w:tc>
          <w:tcPr>
            <w:tcW w:w="309" w:type="pct"/>
            <w:shd w:val="clear" w:color="auto" w:fill="auto"/>
            <w:noWrap/>
            <w:hideMark/>
          </w:tcPr>
          <w:p w14:paraId="0A1A2432"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63</w:t>
            </w:r>
          </w:p>
        </w:tc>
        <w:tc>
          <w:tcPr>
            <w:tcW w:w="308" w:type="pct"/>
            <w:shd w:val="clear" w:color="auto" w:fill="auto"/>
            <w:noWrap/>
            <w:hideMark/>
          </w:tcPr>
          <w:p w14:paraId="27EB4E09"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18</w:t>
            </w:r>
          </w:p>
        </w:tc>
        <w:tc>
          <w:tcPr>
            <w:tcW w:w="308" w:type="pct"/>
            <w:shd w:val="clear" w:color="auto" w:fill="auto"/>
            <w:noWrap/>
            <w:hideMark/>
          </w:tcPr>
          <w:p w14:paraId="091D67C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19</w:t>
            </w:r>
          </w:p>
        </w:tc>
        <w:tc>
          <w:tcPr>
            <w:tcW w:w="385" w:type="pct"/>
            <w:shd w:val="clear" w:color="auto" w:fill="auto"/>
            <w:noWrap/>
            <w:hideMark/>
          </w:tcPr>
          <w:p w14:paraId="4822A26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137</w:t>
            </w:r>
          </w:p>
        </w:tc>
        <w:tc>
          <w:tcPr>
            <w:tcW w:w="385" w:type="pct"/>
            <w:shd w:val="clear" w:color="auto" w:fill="auto"/>
            <w:noWrap/>
            <w:hideMark/>
          </w:tcPr>
          <w:p w14:paraId="73BCCE8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148</w:t>
            </w:r>
          </w:p>
        </w:tc>
        <w:tc>
          <w:tcPr>
            <w:tcW w:w="386" w:type="pct"/>
            <w:shd w:val="clear" w:color="auto" w:fill="auto"/>
            <w:noWrap/>
            <w:hideMark/>
          </w:tcPr>
          <w:p w14:paraId="2D4B5EEB"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153</w:t>
            </w:r>
          </w:p>
        </w:tc>
        <w:tc>
          <w:tcPr>
            <w:tcW w:w="384" w:type="pct"/>
            <w:shd w:val="clear" w:color="auto" w:fill="auto"/>
            <w:noWrap/>
            <w:hideMark/>
          </w:tcPr>
          <w:p w14:paraId="3F85236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155</w:t>
            </w:r>
          </w:p>
        </w:tc>
        <w:tc>
          <w:tcPr>
            <w:tcW w:w="387" w:type="pct"/>
            <w:shd w:val="clear" w:color="auto" w:fill="auto"/>
            <w:noWrap/>
            <w:hideMark/>
          </w:tcPr>
          <w:p w14:paraId="71AD066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177</w:t>
            </w:r>
          </w:p>
        </w:tc>
        <w:tc>
          <w:tcPr>
            <w:tcW w:w="385" w:type="pct"/>
            <w:shd w:val="clear" w:color="auto" w:fill="auto"/>
            <w:noWrap/>
            <w:hideMark/>
          </w:tcPr>
          <w:p w14:paraId="15DC9124"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200</w:t>
            </w:r>
          </w:p>
        </w:tc>
        <w:tc>
          <w:tcPr>
            <w:tcW w:w="381" w:type="pct"/>
            <w:shd w:val="clear" w:color="auto" w:fill="auto"/>
            <w:noWrap/>
            <w:hideMark/>
          </w:tcPr>
          <w:p w14:paraId="49B8CA3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189</w:t>
            </w:r>
          </w:p>
        </w:tc>
      </w:tr>
      <w:tr w:rsidR="002C67BD" w:rsidRPr="00D94AE4" w14:paraId="5FC68CC9"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01C12497"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Gestión Comercial</w:t>
            </w:r>
          </w:p>
        </w:tc>
        <w:tc>
          <w:tcPr>
            <w:tcW w:w="309" w:type="pct"/>
            <w:shd w:val="clear" w:color="auto" w:fill="auto"/>
            <w:noWrap/>
            <w:hideMark/>
          </w:tcPr>
          <w:p w14:paraId="69A573F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0B5DE28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2BC76CA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5" w:type="pct"/>
            <w:shd w:val="clear" w:color="auto" w:fill="auto"/>
            <w:noWrap/>
            <w:hideMark/>
          </w:tcPr>
          <w:p w14:paraId="1CA0B4FD"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5" w:type="pct"/>
            <w:shd w:val="clear" w:color="auto" w:fill="auto"/>
            <w:noWrap/>
            <w:hideMark/>
          </w:tcPr>
          <w:p w14:paraId="5C4C11B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86" w:type="pct"/>
            <w:shd w:val="clear" w:color="auto" w:fill="auto"/>
            <w:noWrap/>
            <w:hideMark/>
          </w:tcPr>
          <w:p w14:paraId="6D50A871"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w:t>
            </w:r>
          </w:p>
        </w:tc>
        <w:tc>
          <w:tcPr>
            <w:tcW w:w="384" w:type="pct"/>
            <w:shd w:val="clear" w:color="auto" w:fill="auto"/>
            <w:noWrap/>
            <w:hideMark/>
          </w:tcPr>
          <w:p w14:paraId="4A5AE6C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41</w:t>
            </w:r>
          </w:p>
        </w:tc>
        <w:tc>
          <w:tcPr>
            <w:tcW w:w="387" w:type="pct"/>
            <w:shd w:val="clear" w:color="auto" w:fill="auto"/>
            <w:noWrap/>
            <w:hideMark/>
          </w:tcPr>
          <w:p w14:paraId="1C53E6D0"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30</w:t>
            </w:r>
          </w:p>
        </w:tc>
        <w:tc>
          <w:tcPr>
            <w:tcW w:w="385" w:type="pct"/>
            <w:shd w:val="clear" w:color="auto" w:fill="auto"/>
            <w:noWrap/>
            <w:hideMark/>
          </w:tcPr>
          <w:p w14:paraId="59CA8BD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51</w:t>
            </w:r>
          </w:p>
        </w:tc>
        <w:tc>
          <w:tcPr>
            <w:tcW w:w="381" w:type="pct"/>
            <w:shd w:val="clear" w:color="auto" w:fill="auto"/>
            <w:noWrap/>
            <w:hideMark/>
          </w:tcPr>
          <w:p w14:paraId="4A635527"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64</w:t>
            </w:r>
          </w:p>
        </w:tc>
      </w:tr>
      <w:tr w:rsidR="002C67BD" w:rsidRPr="00D94AE4" w14:paraId="36C6F235"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5F13F022"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Gestión Contable</w:t>
            </w:r>
          </w:p>
        </w:tc>
        <w:tc>
          <w:tcPr>
            <w:tcW w:w="309" w:type="pct"/>
            <w:shd w:val="clear" w:color="auto" w:fill="auto"/>
            <w:noWrap/>
            <w:hideMark/>
          </w:tcPr>
          <w:p w14:paraId="1AF01E8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95</w:t>
            </w:r>
          </w:p>
        </w:tc>
        <w:tc>
          <w:tcPr>
            <w:tcW w:w="308" w:type="pct"/>
            <w:shd w:val="clear" w:color="auto" w:fill="auto"/>
            <w:noWrap/>
            <w:hideMark/>
          </w:tcPr>
          <w:p w14:paraId="08CFA9D0"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37</w:t>
            </w:r>
          </w:p>
        </w:tc>
        <w:tc>
          <w:tcPr>
            <w:tcW w:w="308" w:type="pct"/>
            <w:shd w:val="clear" w:color="auto" w:fill="auto"/>
            <w:noWrap/>
            <w:hideMark/>
          </w:tcPr>
          <w:p w14:paraId="21B24DB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35</w:t>
            </w:r>
          </w:p>
        </w:tc>
        <w:tc>
          <w:tcPr>
            <w:tcW w:w="385" w:type="pct"/>
            <w:shd w:val="clear" w:color="auto" w:fill="auto"/>
            <w:noWrap/>
            <w:hideMark/>
          </w:tcPr>
          <w:p w14:paraId="505BD49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276</w:t>
            </w:r>
          </w:p>
        </w:tc>
        <w:tc>
          <w:tcPr>
            <w:tcW w:w="385" w:type="pct"/>
            <w:shd w:val="clear" w:color="auto" w:fill="auto"/>
            <w:noWrap/>
            <w:hideMark/>
          </w:tcPr>
          <w:p w14:paraId="6DF8B69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246</w:t>
            </w:r>
          </w:p>
        </w:tc>
        <w:tc>
          <w:tcPr>
            <w:tcW w:w="386" w:type="pct"/>
            <w:shd w:val="clear" w:color="auto" w:fill="auto"/>
            <w:noWrap/>
            <w:hideMark/>
          </w:tcPr>
          <w:p w14:paraId="7982C9F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259</w:t>
            </w:r>
          </w:p>
        </w:tc>
        <w:tc>
          <w:tcPr>
            <w:tcW w:w="384" w:type="pct"/>
            <w:shd w:val="clear" w:color="auto" w:fill="auto"/>
            <w:noWrap/>
            <w:hideMark/>
          </w:tcPr>
          <w:p w14:paraId="298A678A"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245</w:t>
            </w:r>
          </w:p>
        </w:tc>
        <w:tc>
          <w:tcPr>
            <w:tcW w:w="387" w:type="pct"/>
            <w:shd w:val="clear" w:color="auto" w:fill="auto"/>
            <w:noWrap/>
            <w:hideMark/>
          </w:tcPr>
          <w:p w14:paraId="3DB2E124"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223</w:t>
            </w:r>
          </w:p>
        </w:tc>
        <w:tc>
          <w:tcPr>
            <w:tcW w:w="385" w:type="pct"/>
            <w:shd w:val="clear" w:color="auto" w:fill="auto"/>
            <w:noWrap/>
            <w:hideMark/>
          </w:tcPr>
          <w:p w14:paraId="1273EAE9"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209</w:t>
            </w:r>
          </w:p>
        </w:tc>
        <w:tc>
          <w:tcPr>
            <w:tcW w:w="381" w:type="pct"/>
            <w:shd w:val="clear" w:color="auto" w:fill="auto"/>
            <w:noWrap/>
            <w:hideMark/>
          </w:tcPr>
          <w:p w14:paraId="0407B567"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213</w:t>
            </w:r>
          </w:p>
        </w:tc>
      </w:tr>
      <w:tr w:rsidR="002C67BD" w:rsidRPr="00D94AE4" w14:paraId="3FA62F39" w14:textId="77777777" w:rsidTr="00E310B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0946A12A"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Gestión Empresarial y de la Innovación</w:t>
            </w:r>
          </w:p>
        </w:tc>
        <w:tc>
          <w:tcPr>
            <w:tcW w:w="309" w:type="pct"/>
            <w:shd w:val="clear" w:color="auto" w:fill="auto"/>
            <w:noWrap/>
            <w:hideMark/>
          </w:tcPr>
          <w:p w14:paraId="75A18DCA"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57</w:t>
            </w:r>
          </w:p>
        </w:tc>
        <w:tc>
          <w:tcPr>
            <w:tcW w:w="308" w:type="pct"/>
            <w:shd w:val="clear" w:color="auto" w:fill="auto"/>
            <w:noWrap/>
            <w:hideMark/>
          </w:tcPr>
          <w:p w14:paraId="51C96DCD"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08" w:type="pct"/>
            <w:shd w:val="clear" w:color="auto" w:fill="auto"/>
            <w:noWrap/>
            <w:hideMark/>
          </w:tcPr>
          <w:p w14:paraId="37862F3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34</w:t>
            </w:r>
          </w:p>
        </w:tc>
        <w:tc>
          <w:tcPr>
            <w:tcW w:w="385" w:type="pct"/>
            <w:shd w:val="clear" w:color="auto" w:fill="auto"/>
            <w:noWrap/>
            <w:hideMark/>
          </w:tcPr>
          <w:p w14:paraId="31CDE70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174</w:t>
            </w:r>
          </w:p>
        </w:tc>
        <w:tc>
          <w:tcPr>
            <w:tcW w:w="385" w:type="pct"/>
            <w:shd w:val="clear" w:color="auto" w:fill="auto"/>
            <w:noWrap/>
            <w:hideMark/>
          </w:tcPr>
          <w:p w14:paraId="43242100"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177</w:t>
            </w:r>
          </w:p>
        </w:tc>
        <w:tc>
          <w:tcPr>
            <w:tcW w:w="386" w:type="pct"/>
            <w:shd w:val="clear" w:color="auto" w:fill="auto"/>
            <w:noWrap/>
            <w:hideMark/>
          </w:tcPr>
          <w:p w14:paraId="5C12DEB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190</w:t>
            </w:r>
          </w:p>
        </w:tc>
        <w:tc>
          <w:tcPr>
            <w:tcW w:w="384" w:type="pct"/>
            <w:shd w:val="clear" w:color="auto" w:fill="auto"/>
            <w:noWrap/>
            <w:hideMark/>
          </w:tcPr>
          <w:p w14:paraId="5AF69A32"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176</w:t>
            </w:r>
          </w:p>
        </w:tc>
        <w:tc>
          <w:tcPr>
            <w:tcW w:w="387" w:type="pct"/>
            <w:shd w:val="clear" w:color="auto" w:fill="auto"/>
            <w:noWrap/>
            <w:hideMark/>
          </w:tcPr>
          <w:p w14:paraId="41866534"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188</w:t>
            </w:r>
          </w:p>
        </w:tc>
        <w:tc>
          <w:tcPr>
            <w:tcW w:w="385" w:type="pct"/>
            <w:shd w:val="clear" w:color="auto" w:fill="auto"/>
            <w:noWrap/>
            <w:hideMark/>
          </w:tcPr>
          <w:p w14:paraId="5BE54B17"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177</w:t>
            </w:r>
          </w:p>
        </w:tc>
        <w:tc>
          <w:tcPr>
            <w:tcW w:w="381" w:type="pct"/>
            <w:shd w:val="clear" w:color="auto" w:fill="auto"/>
            <w:noWrap/>
            <w:hideMark/>
          </w:tcPr>
          <w:p w14:paraId="067E8AF9"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183</w:t>
            </w:r>
          </w:p>
        </w:tc>
      </w:tr>
      <w:tr w:rsidR="002C67BD" w:rsidRPr="00D94AE4" w14:paraId="53DDACF4" w14:textId="77777777" w:rsidTr="00E310BF">
        <w:trPr>
          <w:trHeight w:val="70"/>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656E8375"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Obras Civiles</w:t>
            </w:r>
          </w:p>
        </w:tc>
        <w:tc>
          <w:tcPr>
            <w:tcW w:w="309" w:type="pct"/>
            <w:shd w:val="clear" w:color="auto" w:fill="auto"/>
            <w:noWrap/>
            <w:hideMark/>
          </w:tcPr>
          <w:p w14:paraId="5BB612F8"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127</w:t>
            </w:r>
          </w:p>
        </w:tc>
        <w:tc>
          <w:tcPr>
            <w:tcW w:w="308" w:type="pct"/>
            <w:shd w:val="clear" w:color="auto" w:fill="auto"/>
            <w:noWrap/>
            <w:hideMark/>
          </w:tcPr>
          <w:p w14:paraId="73028A69"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44</w:t>
            </w:r>
          </w:p>
        </w:tc>
        <w:tc>
          <w:tcPr>
            <w:tcW w:w="308" w:type="pct"/>
            <w:shd w:val="clear" w:color="auto" w:fill="auto"/>
            <w:noWrap/>
            <w:hideMark/>
          </w:tcPr>
          <w:p w14:paraId="4384C19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74</w:t>
            </w:r>
          </w:p>
        </w:tc>
        <w:tc>
          <w:tcPr>
            <w:tcW w:w="385" w:type="pct"/>
            <w:shd w:val="clear" w:color="auto" w:fill="auto"/>
            <w:noWrap/>
            <w:hideMark/>
          </w:tcPr>
          <w:p w14:paraId="5702FFBD"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457</w:t>
            </w:r>
          </w:p>
        </w:tc>
        <w:tc>
          <w:tcPr>
            <w:tcW w:w="385" w:type="pct"/>
            <w:shd w:val="clear" w:color="auto" w:fill="auto"/>
            <w:noWrap/>
            <w:hideMark/>
          </w:tcPr>
          <w:p w14:paraId="2919DF9C"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474</w:t>
            </w:r>
          </w:p>
        </w:tc>
        <w:tc>
          <w:tcPr>
            <w:tcW w:w="386" w:type="pct"/>
            <w:shd w:val="clear" w:color="auto" w:fill="auto"/>
            <w:noWrap/>
            <w:hideMark/>
          </w:tcPr>
          <w:p w14:paraId="60A4375D"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458</w:t>
            </w:r>
          </w:p>
        </w:tc>
        <w:tc>
          <w:tcPr>
            <w:tcW w:w="384" w:type="pct"/>
            <w:shd w:val="clear" w:color="auto" w:fill="auto"/>
            <w:noWrap/>
            <w:hideMark/>
          </w:tcPr>
          <w:p w14:paraId="16ECE6DF"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409</w:t>
            </w:r>
          </w:p>
        </w:tc>
        <w:tc>
          <w:tcPr>
            <w:tcW w:w="387" w:type="pct"/>
            <w:shd w:val="clear" w:color="auto" w:fill="auto"/>
            <w:noWrap/>
            <w:hideMark/>
          </w:tcPr>
          <w:p w14:paraId="1961A4B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362</w:t>
            </w:r>
          </w:p>
        </w:tc>
        <w:tc>
          <w:tcPr>
            <w:tcW w:w="385" w:type="pct"/>
            <w:shd w:val="clear" w:color="auto" w:fill="auto"/>
            <w:noWrap/>
            <w:hideMark/>
          </w:tcPr>
          <w:p w14:paraId="51F81688"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338</w:t>
            </w:r>
          </w:p>
        </w:tc>
        <w:tc>
          <w:tcPr>
            <w:tcW w:w="381" w:type="pct"/>
            <w:shd w:val="clear" w:color="auto" w:fill="auto"/>
            <w:noWrap/>
            <w:hideMark/>
          </w:tcPr>
          <w:p w14:paraId="35853F64"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299</w:t>
            </w:r>
          </w:p>
        </w:tc>
      </w:tr>
      <w:tr w:rsidR="002C67BD" w:rsidRPr="00D94AE4" w14:paraId="586D6644" w14:textId="77777777" w:rsidTr="00E310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7A40ED5F"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Producción Agroindustrial</w:t>
            </w:r>
          </w:p>
        </w:tc>
        <w:tc>
          <w:tcPr>
            <w:tcW w:w="309" w:type="pct"/>
            <w:shd w:val="clear" w:color="auto" w:fill="auto"/>
            <w:noWrap/>
            <w:hideMark/>
          </w:tcPr>
          <w:p w14:paraId="27DF427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3B05608A"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 </w:t>
            </w:r>
          </w:p>
        </w:tc>
        <w:tc>
          <w:tcPr>
            <w:tcW w:w="308" w:type="pct"/>
            <w:shd w:val="clear" w:color="auto" w:fill="auto"/>
            <w:noWrap/>
            <w:hideMark/>
          </w:tcPr>
          <w:p w14:paraId="5855666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24</w:t>
            </w:r>
          </w:p>
        </w:tc>
        <w:tc>
          <w:tcPr>
            <w:tcW w:w="385" w:type="pct"/>
            <w:shd w:val="clear" w:color="auto" w:fill="auto"/>
            <w:noWrap/>
            <w:hideMark/>
          </w:tcPr>
          <w:p w14:paraId="5F462FD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85" w:type="pct"/>
            <w:shd w:val="clear" w:color="auto" w:fill="auto"/>
            <w:noWrap/>
            <w:hideMark/>
          </w:tcPr>
          <w:p w14:paraId="22A654AD"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17</w:t>
            </w:r>
          </w:p>
        </w:tc>
        <w:tc>
          <w:tcPr>
            <w:tcW w:w="386" w:type="pct"/>
            <w:shd w:val="clear" w:color="auto" w:fill="auto"/>
            <w:noWrap/>
            <w:hideMark/>
          </w:tcPr>
          <w:p w14:paraId="620B3734"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11</w:t>
            </w:r>
          </w:p>
        </w:tc>
        <w:tc>
          <w:tcPr>
            <w:tcW w:w="384" w:type="pct"/>
            <w:shd w:val="clear" w:color="auto" w:fill="auto"/>
            <w:noWrap/>
            <w:hideMark/>
          </w:tcPr>
          <w:p w14:paraId="6351B53B"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31</w:t>
            </w:r>
          </w:p>
        </w:tc>
        <w:tc>
          <w:tcPr>
            <w:tcW w:w="387" w:type="pct"/>
            <w:shd w:val="clear" w:color="auto" w:fill="auto"/>
            <w:noWrap/>
            <w:hideMark/>
          </w:tcPr>
          <w:p w14:paraId="50A2957D"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w:t>
            </w:r>
          </w:p>
        </w:tc>
        <w:tc>
          <w:tcPr>
            <w:tcW w:w="385" w:type="pct"/>
            <w:shd w:val="clear" w:color="auto" w:fill="auto"/>
            <w:noWrap/>
            <w:hideMark/>
          </w:tcPr>
          <w:p w14:paraId="084DBC52"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42</w:t>
            </w:r>
          </w:p>
        </w:tc>
        <w:tc>
          <w:tcPr>
            <w:tcW w:w="381" w:type="pct"/>
            <w:shd w:val="clear" w:color="auto" w:fill="auto"/>
            <w:noWrap/>
            <w:hideMark/>
          </w:tcPr>
          <w:p w14:paraId="293E5C7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28</w:t>
            </w:r>
          </w:p>
        </w:tc>
      </w:tr>
      <w:tr w:rsidR="002C67BD" w:rsidRPr="00D94AE4" w14:paraId="6B638A29" w14:textId="77777777" w:rsidTr="00E310BF">
        <w:trPr>
          <w:trHeight w:val="322"/>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77F92B45"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Recursos Forestales</w:t>
            </w:r>
          </w:p>
        </w:tc>
        <w:tc>
          <w:tcPr>
            <w:tcW w:w="309" w:type="pct"/>
            <w:shd w:val="clear" w:color="auto" w:fill="auto"/>
            <w:noWrap/>
            <w:hideMark/>
          </w:tcPr>
          <w:p w14:paraId="2CFDFDD7"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18</w:t>
            </w:r>
          </w:p>
        </w:tc>
        <w:tc>
          <w:tcPr>
            <w:tcW w:w="308" w:type="pct"/>
            <w:shd w:val="clear" w:color="auto" w:fill="auto"/>
            <w:noWrap/>
            <w:hideMark/>
          </w:tcPr>
          <w:p w14:paraId="26FFD9A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w:t>
            </w:r>
          </w:p>
        </w:tc>
        <w:tc>
          <w:tcPr>
            <w:tcW w:w="308" w:type="pct"/>
            <w:shd w:val="clear" w:color="auto" w:fill="auto"/>
            <w:noWrap/>
            <w:hideMark/>
          </w:tcPr>
          <w:p w14:paraId="404EA102"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18</w:t>
            </w:r>
          </w:p>
        </w:tc>
        <w:tc>
          <w:tcPr>
            <w:tcW w:w="385" w:type="pct"/>
            <w:shd w:val="clear" w:color="auto" w:fill="auto"/>
            <w:noWrap/>
            <w:hideMark/>
          </w:tcPr>
          <w:p w14:paraId="2383976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39</w:t>
            </w:r>
          </w:p>
        </w:tc>
        <w:tc>
          <w:tcPr>
            <w:tcW w:w="385" w:type="pct"/>
            <w:shd w:val="clear" w:color="auto" w:fill="auto"/>
            <w:noWrap/>
            <w:hideMark/>
          </w:tcPr>
          <w:p w14:paraId="0A55184D"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61</w:t>
            </w:r>
          </w:p>
        </w:tc>
        <w:tc>
          <w:tcPr>
            <w:tcW w:w="386" w:type="pct"/>
            <w:shd w:val="clear" w:color="auto" w:fill="auto"/>
            <w:noWrap/>
            <w:hideMark/>
          </w:tcPr>
          <w:p w14:paraId="7D92046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75</w:t>
            </w:r>
          </w:p>
        </w:tc>
        <w:tc>
          <w:tcPr>
            <w:tcW w:w="384" w:type="pct"/>
            <w:shd w:val="clear" w:color="auto" w:fill="auto"/>
            <w:noWrap/>
            <w:hideMark/>
          </w:tcPr>
          <w:p w14:paraId="65C0F49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83</w:t>
            </w:r>
          </w:p>
        </w:tc>
        <w:tc>
          <w:tcPr>
            <w:tcW w:w="387" w:type="pct"/>
            <w:shd w:val="clear" w:color="auto" w:fill="auto"/>
            <w:noWrap/>
            <w:hideMark/>
          </w:tcPr>
          <w:p w14:paraId="3673E573"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93</w:t>
            </w:r>
          </w:p>
        </w:tc>
        <w:tc>
          <w:tcPr>
            <w:tcW w:w="385" w:type="pct"/>
            <w:shd w:val="clear" w:color="auto" w:fill="auto"/>
            <w:noWrap/>
            <w:hideMark/>
          </w:tcPr>
          <w:p w14:paraId="1736472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103</w:t>
            </w:r>
          </w:p>
        </w:tc>
        <w:tc>
          <w:tcPr>
            <w:tcW w:w="381" w:type="pct"/>
            <w:shd w:val="clear" w:color="auto" w:fill="auto"/>
            <w:noWrap/>
            <w:hideMark/>
          </w:tcPr>
          <w:p w14:paraId="18540C2B"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lang w:eastAsia="es-CO"/>
              </w:rPr>
            </w:pPr>
            <w:r w:rsidRPr="00D94AE4">
              <w:rPr>
                <w:rFonts w:ascii="Arial" w:hAnsi="Arial" w:cs="Arial"/>
                <w:lang w:eastAsia="es-CO"/>
              </w:rPr>
              <w:t>90</w:t>
            </w:r>
          </w:p>
        </w:tc>
      </w:tr>
      <w:tr w:rsidR="002C67BD" w:rsidRPr="00D94AE4" w14:paraId="3BAB9FE6" w14:textId="77777777" w:rsidTr="00E310BF">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64B83E1B" w14:textId="77777777" w:rsidR="002C67BD" w:rsidRPr="00D94AE4" w:rsidRDefault="002C67BD" w:rsidP="00E310BF">
            <w:pPr>
              <w:rPr>
                <w:rFonts w:ascii="Arial" w:hAnsi="Arial" w:cs="Arial"/>
                <w:b w:val="0"/>
                <w:color w:val="auto"/>
                <w:lang w:eastAsia="es-CO"/>
              </w:rPr>
            </w:pPr>
            <w:r w:rsidRPr="00D94AE4">
              <w:rPr>
                <w:rFonts w:ascii="Arial" w:hAnsi="Arial" w:cs="Arial"/>
                <w:b w:val="0"/>
                <w:color w:val="auto"/>
                <w:lang w:eastAsia="es-CO"/>
              </w:rPr>
              <w:t>Tecnología en Saneamiento Ambiental</w:t>
            </w:r>
          </w:p>
        </w:tc>
        <w:tc>
          <w:tcPr>
            <w:tcW w:w="309" w:type="pct"/>
            <w:shd w:val="clear" w:color="auto" w:fill="auto"/>
            <w:noWrap/>
            <w:hideMark/>
          </w:tcPr>
          <w:p w14:paraId="0B336B5A"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58</w:t>
            </w:r>
          </w:p>
        </w:tc>
        <w:tc>
          <w:tcPr>
            <w:tcW w:w="308" w:type="pct"/>
            <w:shd w:val="clear" w:color="auto" w:fill="auto"/>
            <w:noWrap/>
            <w:hideMark/>
          </w:tcPr>
          <w:p w14:paraId="4EAA117E"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39</w:t>
            </w:r>
          </w:p>
        </w:tc>
        <w:tc>
          <w:tcPr>
            <w:tcW w:w="308" w:type="pct"/>
            <w:shd w:val="clear" w:color="auto" w:fill="auto"/>
            <w:noWrap/>
            <w:hideMark/>
          </w:tcPr>
          <w:p w14:paraId="6D6DF8A5"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43</w:t>
            </w:r>
          </w:p>
        </w:tc>
        <w:tc>
          <w:tcPr>
            <w:tcW w:w="385" w:type="pct"/>
            <w:shd w:val="clear" w:color="auto" w:fill="auto"/>
            <w:noWrap/>
            <w:hideMark/>
          </w:tcPr>
          <w:p w14:paraId="2EE8C508"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232</w:t>
            </w:r>
          </w:p>
        </w:tc>
        <w:tc>
          <w:tcPr>
            <w:tcW w:w="385" w:type="pct"/>
            <w:shd w:val="clear" w:color="auto" w:fill="auto"/>
            <w:noWrap/>
            <w:hideMark/>
          </w:tcPr>
          <w:p w14:paraId="32DB9DB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230</w:t>
            </w:r>
          </w:p>
        </w:tc>
        <w:tc>
          <w:tcPr>
            <w:tcW w:w="386" w:type="pct"/>
            <w:shd w:val="clear" w:color="auto" w:fill="auto"/>
            <w:noWrap/>
            <w:hideMark/>
          </w:tcPr>
          <w:p w14:paraId="2E3F7A0F"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215</w:t>
            </w:r>
          </w:p>
        </w:tc>
        <w:tc>
          <w:tcPr>
            <w:tcW w:w="384" w:type="pct"/>
            <w:shd w:val="clear" w:color="auto" w:fill="auto"/>
            <w:noWrap/>
            <w:hideMark/>
          </w:tcPr>
          <w:p w14:paraId="543A6AD6"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205</w:t>
            </w:r>
          </w:p>
        </w:tc>
        <w:tc>
          <w:tcPr>
            <w:tcW w:w="387" w:type="pct"/>
            <w:shd w:val="clear" w:color="auto" w:fill="auto"/>
            <w:noWrap/>
            <w:hideMark/>
          </w:tcPr>
          <w:p w14:paraId="60218854"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197</w:t>
            </w:r>
          </w:p>
        </w:tc>
        <w:tc>
          <w:tcPr>
            <w:tcW w:w="385" w:type="pct"/>
            <w:shd w:val="clear" w:color="auto" w:fill="auto"/>
            <w:noWrap/>
            <w:hideMark/>
          </w:tcPr>
          <w:p w14:paraId="0177F0A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188</w:t>
            </w:r>
          </w:p>
        </w:tc>
        <w:tc>
          <w:tcPr>
            <w:tcW w:w="381" w:type="pct"/>
            <w:shd w:val="clear" w:color="auto" w:fill="auto"/>
            <w:noWrap/>
            <w:hideMark/>
          </w:tcPr>
          <w:p w14:paraId="715742D3" w14:textId="77777777" w:rsidR="002C67BD" w:rsidRPr="00D94AE4" w:rsidRDefault="002C67BD" w:rsidP="00E310BF">
            <w:pPr>
              <w:jc w:val="right"/>
              <w:cnfStyle w:val="000000100000" w:firstRow="0" w:lastRow="0" w:firstColumn="0" w:lastColumn="0" w:oddVBand="0" w:evenVBand="0" w:oddHBand="1" w:evenHBand="0" w:firstRowFirstColumn="0" w:firstRowLastColumn="0" w:lastRowFirstColumn="0" w:lastRowLastColumn="0"/>
              <w:rPr>
                <w:rFonts w:ascii="Arial" w:hAnsi="Arial" w:cs="Arial"/>
                <w:lang w:eastAsia="es-CO"/>
              </w:rPr>
            </w:pPr>
            <w:r w:rsidRPr="00D94AE4">
              <w:rPr>
                <w:rFonts w:ascii="Arial" w:hAnsi="Arial" w:cs="Arial"/>
                <w:lang w:eastAsia="es-CO"/>
              </w:rPr>
              <w:t>160</w:t>
            </w:r>
          </w:p>
        </w:tc>
      </w:tr>
      <w:tr w:rsidR="002C67BD" w:rsidRPr="00D94AE4" w14:paraId="5992A399" w14:textId="77777777" w:rsidTr="00E310BF">
        <w:trPr>
          <w:trHeight w:val="322"/>
        </w:trPr>
        <w:tc>
          <w:tcPr>
            <w:cnfStyle w:val="001000000000" w:firstRow="0" w:lastRow="0" w:firstColumn="1" w:lastColumn="0" w:oddVBand="0"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auto"/>
            <w:noWrap/>
            <w:hideMark/>
          </w:tcPr>
          <w:p w14:paraId="42221AB0" w14:textId="77777777" w:rsidR="002C67BD" w:rsidRPr="00D94AE4" w:rsidRDefault="002C67BD" w:rsidP="00E310BF">
            <w:pPr>
              <w:rPr>
                <w:rFonts w:ascii="Arial" w:hAnsi="Arial" w:cs="Arial"/>
                <w:color w:val="auto"/>
                <w:lang w:eastAsia="es-CO"/>
              </w:rPr>
            </w:pPr>
            <w:r w:rsidRPr="00D94AE4">
              <w:rPr>
                <w:rFonts w:ascii="Arial" w:hAnsi="Arial" w:cs="Arial"/>
                <w:color w:val="auto"/>
                <w:lang w:eastAsia="es-CO"/>
              </w:rPr>
              <w:t xml:space="preserve">Total </w:t>
            </w:r>
          </w:p>
        </w:tc>
        <w:tc>
          <w:tcPr>
            <w:tcW w:w="309" w:type="pct"/>
            <w:shd w:val="clear" w:color="auto" w:fill="auto"/>
            <w:noWrap/>
            <w:hideMark/>
          </w:tcPr>
          <w:p w14:paraId="3166AD80"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522</w:t>
            </w:r>
          </w:p>
        </w:tc>
        <w:tc>
          <w:tcPr>
            <w:tcW w:w="308" w:type="pct"/>
            <w:shd w:val="clear" w:color="auto" w:fill="auto"/>
            <w:noWrap/>
            <w:hideMark/>
          </w:tcPr>
          <w:p w14:paraId="4B1ADFFD"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261</w:t>
            </w:r>
          </w:p>
        </w:tc>
        <w:tc>
          <w:tcPr>
            <w:tcW w:w="308" w:type="pct"/>
            <w:shd w:val="clear" w:color="auto" w:fill="auto"/>
            <w:noWrap/>
            <w:hideMark/>
          </w:tcPr>
          <w:p w14:paraId="610FDA9A"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338</w:t>
            </w:r>
          </w:p>
        </w:tc>
        <w:tc>
          <w:tcPr>
            <w:tcW w:w="385" w:type="pct"/>
            <w:shd w:val="clear" w:color="auto" w:fill="auto"/>
            <w:noWrap/>
            <w:hideMark/>
          </w:tcPr>
          <w:p w14:paraId="38424327"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1939</w:t>
            </w:r>
          </w:p>
        </w:tc>
        <w:tc>
          <w:tcPr>
            <w:tcW w:w="385" w:type="pct"/>
            <w:shd w:val="clear" w:color="auto" w:fill="auto"/>
            <w:noWrap/>
            <w:hideMark/>
          </w:tcPr>
          <w:p w14:paraId="6116F6A6"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1862</w:t>
            </w:r>
          </w:p>
        </w:tc>
        <w:tc>
          <w:tcPr>
            <w:tcW w:w="386" w:type="pct"/>
            <w:shd w:val="clear" w:color="auto" w:fill="auto"/>
            <w:noWrap/>
            <w:hideMark/>
          </w:tcPr>
          <w:p w14:paraId="49012315"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1848</w:t>
            </w:r>
          </w:p>
        </w:tc>
        <w:tc>
          <w:tcPr>
            <w:tcW w:w="384" w:type="pct"/>
            <w:shd w:val="clear" w:color="auto" w:fill="auto"/>
            <w:noWrap/>
            <w:hideMark/>
          </w:tcPr>
          <w:p w14:paraId="4BABC23B"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1892</w:t>
            </w:r>
          </w:p>
        </w:tc>
        <w:tc>
          <w:tcPr>
            <w:tcW w:w="387" w:type="pct"/>
            <w:shd w:val="clear" w:color="auto" w:fill="auto"/>
            <w:noWrap/>
            <w:hideMark/>
          </w:tcPr>
          <w:p w14:paraId="174736F7"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1830</w:t>
            </w:r>
          </w:p>
        </w:tc>
        <w:tc>
          <w:tcPr>
            <w:tcW w:w="385" w:type="pct"/>
            <w:shd w:val="clear" w:color="auto" w:fill="auto"/>
            <w:noWrap/>
            <w:hideMark/>
          </w:tcPr>
          <w:p w14:paraId="221459EE"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1827</w:t>
            </w:r>
          </w:p>
        </w:tc>
        <w:tc>
          <w:tcPr>
            <w:tcW w:w="381" w:type="pct"/>
            <w:shd w:val="clear" w:color="auto" w:fill="auto"/>
            <w:noWrap/>
            <w:hideMark/>
          </w:tcPr>
          <w:p w14:paraId="01CABBC8" w14:textId="77777777" w:rsidR="002C67BD" w:rsidRPr="00D94AE4" w:rsidRDefault="002C67BD" w:rsidP="00E310BF">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lang w:eastAsia="es-CO"/>
              </w:rPr>
            </w:pPr>
            <w:r w:rsidRPr="00D94AE4">
              <w:rPr>
                <w:rFonts w:ascii="Arial" w:hAnsi="Arial" w:cs="Arial"/>
                <w:b/>
                <w:bCs/>
                <w:lang w:eastAsia="es-CO"/>
              </w:rPr>
              <w:t>1753</w:t>
            </w:r>
          </w:p>
        </w:tc>
      </w:tr>
    </w:tbl>
    <w:p w14:paraId="75745ED0" w14:textId="1785E4EE" w:rsidR="00FA00E1" w:rsidRPr="00D94AE4" w:rsidRDefault="00FA00E1" w:rsidP="002C67BD">
      <w:pPr>
        <w:rPr>
          <w:rFonts w:ascii="Arial" w:hAnsi="Arial" w:cs="Arial"/>
          <w:b/>
          <w:color w:val="000000" w:themeColor="text1"/>
          <w:sz w:val="22"/>
          <w:szCs w:val="22"/>
        </w:rPr>
      </w:pPr>
    </w:p>
    <w:p w14:paraId="21B2E4B2" w14:textId="77777777" w:rsidR="00FA00E1" w:rsidRPr="00D94AE4" w:rsidRDefault="00FA00E1" w:rsidP="004E6AA9">
      <w:pPr>
        <w:rPr>
          <w:rFonts w:ascii="Arial" w:hAnsi="Arial" w:cs="Arial"/>
          <w:b/>
          <w:color w:val="000000" w:themeColor="text1"/>
          <w:sz w:val="22"/>
          <w:szCs w:val="22"/>
        </w:rPr>
      </w:pPr>
    </w:p>
    <w:p w14:paraId="2119762A" w14:textId="77777777" w:rsidR="00322B73" w:rsidRPr="00D94AE4" w:rsidRDefault="00322B73" w:rsidP="00322B73">
      <w:pPr>
        <w:rPr>
          <w:rFonts w:ascii="Arial" w:hAnsi="Arial" w:cs="Arial"/>
          <w:sz w:val="22"/>
          <w:szCs w:val="22"/>
        </w:rPr>
      </w:pPr>
    </w:p>
    <w:p w14:paraId="7F9FDD02" w14:textId="32EE86DF" w:rsidR="00282D00" w:rsidRPr="00D94AE4" w:rsidRDefault="00282D00" w:rsidP="00E45D89">
      <w:pPr>
        <w:rPr>
          <w:rFonts w:ascii="Arial" w:hAnsi="Arial" w:cs="Arial"/>
          <w:sz w:val="22"/>
          <w:szCs w:val="22"/>
          <w:lang w:val="es-ES"/>
        </w:rPr>
      </w:pPr>
    </w:p>
    <w:p w14:paraId="00E20151" w14:textId="402355C1" w:rsidR="00887A9E" w:rsidRPr="00D94AE4" w:rsidRDefault="00887A9E" w:rsidP="00887A9E">
      <w:pPr>
        <w:jc w:val="both"/>
        <w:rPr>
          <w:rFonts w:ascii="Arial" w:hAnsi="Arial" w:cs="Arial"/>
          <w:b/>
          <w:sz w:val="22"/>
          <w:szCs w:val="22"/>
          <w:lang w:val="es-MX"/>
        </w:rPr>
      </w:pPr>
      <w:r w:rsidRPr="00D94AE4">
        <w:rPr>
          <w:rFonts w:ascii="Arial" w:hAnsi="Arial" w:cs="Arial"/>
          <w:b/>
          <w:sz w:val="22"/>
          <w:szCs w:val="22"/>
          <w:lang w:val="es-MX"/>
        </w:rPr>
        <w:lastRenderedPageBreak/>
        <w:t>Análisis del impacto, en atención a su diversidad, pluralismo e inclusión.</w:t>
      </w:r>
    </w:p>
    <w:p w14:paraId="03B8D748" w14:textId="65279675" w:rsidR="00282D00" w:rsidRPr="00D94AE4" w:rsidRDefault="00282D00" w:rsidP="00E45D89">
      <w:pPr>
        <w:rPr>
          <w:rFonts w:ascii="Arial" w:hAnsi="Arial" w:cs="Arial"/>
          <w:b/>
          <w:sz w:val="22"/>
          <w:szCs w:val="22"/>
          <w:lang w:val="es-ES"/>
        </w:rPr>
      </w:pPr>
    </w:p>
    <w:p w14:paraId="3AC3F446" w14:textId="0A7EFF3E" w:rsidR="00282D00" w:rsidRPr="00D94AE4" w:rsidRDefault="00282D00" w:rsidP="00E45D89">
      <w:pPr>
        <w:rPr>
          <w:rFonts w:ascii="Arial" w:hAnsi="Arial" w:cs="Arial"/>
          <w:b/>
          <w:sz w:val="22"/>
          <w:szCs w:val="22"/>
          <w:lang w:val="es-ES"/>
        </w:rPr>
      </w:pPr>
    </w:p>
    <w:p w14:paraId="07F1B980" w14:textId="04B79067" w:rsidR="00185540" w:rsidRPr="00D94AE4" w:rsidRDefault="00185540" w:rsidP="00185540">
      <w:pPr>
        <w:jc w:val="both"/>
        <w:rPr>
          <w:rFonts w:ascii="Arial" w:hAnsi="Arial" w:cs="Arial"/>
          <w:color w:val="000000" w:themeColor="text1"/>
          <w:sz w:val="22"/>
          <w:szCs w:val="22"/>
          <w:lang w:eastAsia="es-CO"/>
        </w:rPr>
      </w:pPr>
      <w:r w:rsidRPr="00D94AE4">
        <w:rPr>
          <w:rFonts w:ascii="Arial" w:hAnsi="Arial" w:cs="Arial"/>
          <w:sz w:val="22"/>
          <w:szCs w:val="22"/>
          <w:lang w:val="es-ES"/>
        </w:rPr>
        <w:t xml:space="preserve">El instituto tecnológico del Putumayo, dispone en </w:t>
      </w:r>
      <w:r w:rsidR="00390ABA" w:rsidRPr="00D94AE4">
        <w:rPr>
          <w:rFonts w:ascii="Arial" w:hAnsi="Arial" w:cs="Arial"/>
          <w:sz w:val="22"/>
          <w:szCs w:val="22"/>
          <w:lang w:val="es-ES"/>
        </w:rPr>
        <w:t xml:space="preserve"> el Proyecto educativo institucional</w:t>
      </w:r>
      <w:r w:rsidRPr="00D94AE4">
        <w:rPr>
          <w:rFonts w:ascii="Arial" w:hAnsi="Arial" w:cs="Arial"/>
          <w:sz w:val="22"/>
          <w:szCs w:val="22"/>
          <w:lang w:val="es-ES"/>
        </w:rPr>
        <w:t xml:space="preserve"> en su misión  que es una institución de educación superior pública, comprometida con la formación integral, que contribuye a la construcción de una sociedad más justa, incluyente, pluralista, participativa, pacífica y crítica de los procesos locales; las características biogeográficas, socioeconómicas, de biodiversidad  y diversidad cultural de la  región   andino-amazónica, definen nuestra estructura y particularidad educativa en permanente innovación para afrontar la dinámica de los cambios de la sociedad y en</w:t>
      </w:r>
      <w:r w:rsidR="00390ABA" w:rsidRPr="00D94AE4">
        <w:rPr>
          <w:rFonts w:ascii="Arial" w:hAnsi="Arial" w:cs="Arial"/>
          <w:sz w:val="22"/>
          <w:szCs w:val="22"/>
          <w:lang w:val="es-ES"/>
        </w:rPr>
        <w:t xml:space="preserve"> sus principios institucionales </w:t>
      </w:r>
      <w:r w:rsidRPr="00D94AE4">
        <w:rPr>
          <w:rFonts w:ascii="Arial" w:hAnsi="Arial" w:cs="Arial"/>
          <w:sz w:val="22"/>
          <w:szCs w:val="22"/>
          <w:lang w:val="es-ES"/>
        </w:rPr>
        <w:t>establece que e</w:t>
      </w:r>
      <w:r w:rsidR="00390ABA" w:rsidRPr="00D94AE4">
        <w:rPr>
          <w:rFonts w:ascii="Arial" w:hAnsi="Arial" w:cs="Arial"/>
          <w:sz w:val="22"/>
          <w:szCs w:val="22"/>
          <w:lang w:val="es-ES"/>
        </w:rPr>
        <w:t xml:space="preserve">l Instituto cimentará el principio de inclusión en sus estudiantes, a través de la eliminación de la discriminación para el acceso y permanencia, por el género, la orientación sexual, el origen étnico o social, la lengua, la religión, la nacionalidad, la situación económica o de discapacidad. La educación inclusiva en la institución, trabaja en todos los ámbitos, espacialmente desde el modelo pedagógico adoptado el que está basado en el aprendizaje.  </w:t>
      </w:r>
      <w:r w:rsidRPr="00D94AE4">
        <w:rPr>
          <w:rFonts w:ascii="Arial" w:hAnsi="Arial" w:cs="Arial"/>
          <w:sz w:val="22"/>
          <w:szCs w:val="22"/>
          <w:lang w:val="es-ES"/>
        </w:rPr>
        <w:t xml:space="preserve">En este sentido las acciones institucionales para el otorgamiento de los estímulos, incentivos y reconocimientos se entregan a los estudiantes por sus esfuerzos individuales o colectivos con criterios </w:t>
      </w:r>
      <w:r w:rsidR="005B3CC4" w:rsidRPr="00D94AE4">
        <w:rPr>
          <w:rFonts w:ascii="Arial" w:hAnsi="Arial" w:cs="Arial"/>
          <w:sz w:val="22"/>
          <w:szCs w:val="22"/>
          <w:lang w:val="es-ES"/>
        </w:rPr>
        <w:t>de igualdad y equidad conforme a sus particularidades</w:t>
      </w:r>
      <w:r w:rsidR="00EE2837" w:rsidRPr="00D94AE4">
        <w:rPr>
          <w:rFonts w:ascii="Arial" w:hAnsi="Arial" w:cs="Arial"/>
          <w:sz w:val="22"/>
          <w:szCs w:val="22"/>
          <w:lang w:val="es-ES"/>
        </w:rPr>
        <w:t>,</w:t>
      </w:r>
      <w:r w:rsidRPr="00D94AE4">
        <w:rPr>
          <w:rFonts w:ascii="Arial" w:hAnsi="Arial" w:cs="Arial"/>
          <w:color w:val="000000" w:themeColor="text1"/>
          <w:sz w:val="22"/>
          <w:szCs w:val="22"/>
          <w:lang w:eastAsia="es-CO"/>
        </w:rPr>
        <w:t xml:space="preserve"> jornadas, modalida</w:t>
      </w:r>
      <w:r w:rsidR="00EE2837" w:rsidRPr="00D94AE4">
        <w:rPr>
          <w:rFonts w:ascii="Arial" w:hAnsi="Arial" w:cs="Arial"/>
          <w:color w:val="000000" w:themeColor="text1"/>
          <w:sz w:val="22"/>
          <w:szCs w:val="22"/>
          <w:lang w:eastAsia="es-CO"/>
        </w:rPr>
        <w:t>des en las cuales se encuentren igualmente se promueven los apoyos del estado que ya vienen con esas connotaciones priorizando las poblaciones de especial protección constitucional y las personas con mayor vulnerabilidad económica.</w:t>
      </w:r>
    </w:p>
    <w:p w14:paraId="00216F92" w14:textId="1DC1E006" w:rsidR="00282D00" w:rsidRPr="00D94AE4" w:rsidRDefault="00282D00" w:rsidP="00E45D89">
      <w:pPr>
        <w:rPr>
          <w:rFonts w:ascii="Arial" w:hAnsi="Arial" w:cs="Arial"/>
          <w:sz w:val="22"/>
          <w:szCs w:val="22"/>
          <w:lang w:val="es-ES"/>
        </w:rPr>
      </w:pPr>
    </w:p>
    <w:p w14:paraId="31BC118F" w14:textId="16FA78D6" w:rsidR="00282D00" w:rsidRPr="00D94AE4" w:rsidRDefault="00282D00" w:rsidP="00E45D89">
      <w:pPr>
        <w:rPr>
          <w:rFonts w:ascii="Arial" w:hAnsi="Arial" w:cs="Arial"/>
          <w:sz w:val="22"/>
          <w:szCs w:val="22"/>
          <w:lang w:val="es-ES"/>
        </w:rPr>
      </w:pPr>
    </w:p>
    <w:p w14:paraId="21FA7413" w14:textId="2F7A9760" w:rsidR="00282D00" w:rsidRPr="00D94AE4" w:rsidRDefault="00EE2837" w:rsidP="00E45D89">
      <w:pPr>
        <w:rPr>
          <w:rFonts w:ascii="Arial" w:hAnsi="Arial" w:cs="Arial"/>
          <w:sz w:val="22"/>
          <w:szCs w:val="22"/>
          <w:lang w:val="es-ES"/>
        </w:rPr>
      </w:pPr>
      <w:r w:rsidRPr="00D94AE4">
        <w:rPr>
          <w:rFonts w:ascii="Arial" w:hAnsi="Arial" w:cs="Arial"/>
          <w:sz w:val="22"/>
          <w:szCs w:val="22"/>
          <w:lang w:val="es-ES"/>
        </w:rPr>
        <w:t xml:space="preserve">En el </w:t>
      </w:r>
      <w:r w:rsidR="003A6260" w:rsidRPr="00D94AE4">
        <w:rPr>
          <w:rFonts w:ascii="Arial" w:hAnsi="Arial" w:cs="Arial"/>
          <w:sz w:val="22"/>
          <w:szCs w:val="22"/>
          <w:lang w:val="es-ES"/>
        </w:rPr>
        <w:t xml:space="preserve">Instituto Tecnológico Del Putumayo </w:t>
      </w:r>
      <w:r w:rsidRPr="00D94AE4">
        <w:rPr>
          <w:rFonts w:ascii="Arial" w:hAnsi="Arial" w:cs="Arial"/>
          <w:sz w:val="22"/>
          <w:szCs w:val="22"/>
          <w:lang w:val="es-ES"/>
        </w:rPr>
        <w:t>se generó gran impacto con la política de gratuidad porque además de ampliar la cobertura y el acceso de las personas vulnerables a la educación superior</w:t>
      </w:r>
      <w:r w:rsidR="003A6260" w:rsidRPr="00D94AE4">
        <w:rPr>
          <w:rFonts w:ascii="Arial" w:hAnsi="Arial" w:cs="Arial"/>
          <w:sz w:val="22"/>
          <w:szCs w:val="22"/>
          <w:lang w:val="es-ES"/>
        </w:rPr>
        <w:t xml:space="preserve"> disminuyó</w:t>
      </w:r>
      <w:r w:rsidRPr="00D94AE4">
        <w:rPr>
          <w:rFonts w:ascii="Arial" w:hAnsi="Arial" w:cs="Arial"/>
          <w:sz w:val="22"/>
          <w:szCs w:val="22"/>
          <w:lang w:val="es-ES"/>
        </w:rPr>
        <w:t xml:space="preserve"> el endeudamiento de los </w:t>
      </w:r>
      <w:r w:rsidR="00447258" w:rsidRPr="00D94AE4">
        <w:rPr>
          <w:rFonts w:ascii="Arial" w:hAnsi="Arial" w:cs="Arial"/>
          <w:sz w:val="22"/>
          <w:szCs w:val="22"/>
          <w:lang w:val="es-ES"/>
        </w:rPr>
        <w:t>jóvenes con</w:t>
      </w:r>
      <w:r w:rsidRPr="00D94AE4">
        <w:rPr>
          <w:rFonts w:ascii="Arial" w:hAnsi="Arial" w:cs="Arial"/>
          <w:sz w:val="22"/>
          <w:szCs w:val="22"/>
          <w:lang w:val="es-ES"/>
        </w:rPr>
        <w:t xml:space="preserve"> bancos y créditos de icetex.</w:t>
      </w:r>
    </w:p>
    <w:p w14:paraId="60E63E7E" w14:textId="7BF85B89" w:rsidR="00282D00" w:rsidRPr="00D94AE4" w:rsidRDefault="00282D00" w:rsidP="00E45D89">
      <w:pPr>
        <w:rPr>
          <w:rFonts w:ascii="Arial" w:hAnsi="Arial" w:cs="Arial"/>
          <w:sz w:val="22"/>
          <w:szCs w:val="22"/>
          <w:lang w:val="es-ES"/>
        </w:rPr>
      </w:pPr>
    </w:p>
    <w:p w14:paraId="01DC88F7" w14:textId="63D4C846" w:rsidR="00282D00" w:rsidRPr="00D94AE4" w:rsidRDefault="00EE2837" w:rsidP="00E45D89">
      <w:pPr>
        <w:rPr>
          <w:rFonts w:ascii="Arial" w:hAnsi="Arial" w:cs="Arial"/>
          <w:sz w:val="22"/>
          <w:szCs w:val="22"/>
          <w:lang w:val="es-ES"/>
        </w:rPr>
      </w:pPr>
      <w:r w:rsidRPr="00D94AE4">
        <w:rPr>
          <w:rFonts w:ascii="Arial" w:hAnsi="Arial" w:cs="Arial"/>
          <w:noProof/>
          <w:sz w:val="22"/>
          <w:szCs w:val="22"/>
          <w:lang w:val="es-CO" w:eastAsia="es-CO"/>
        </w:rPr>
        <w:drawing>
          <wp:inline distT="0" distB="0" distL="0" distR="0" wp14:anchorId="46461971" wp14:editId="21B34B69">
            <wp:extent cx="5943208" cy="22288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10" cy="2230876"/>
                    </a:xfrm>
                    <a:prstGeom prst="rect">
                      <a:avLst/>
                    </a:prstGeom>
                    <a:noFill/>
                  </pic:spPr>
                </pic:pic>
              </a:graphicData>
            </a:graphic>
          </wp:inline>
        </w:drawing>
      </w:r>
    </w:p>
    <w:p w14:paraId="1AD491D4" w14:textId="67EB378A" w:rsidR="00282D00" w:rsidRPr="00D94AE4" w:rsidRDefault="00282D00" w:rsidP="00E45D89">
      <w:pPr>
        <w:rPr>
          <w:rFonts w:ascii="Arial" w:hAnsi="Arial" w:cs="Arial"/>
          <w:sz w:val="22"/>
          <w:szCs w:val="22"/>
          <w:lang w:val="es-ES"/>
        </w:rPr>
      </w:pPr>
    </w:p>
    <w:p w14:paraId="45BE894E" w14:textId="39A6412A" w:rsidR="00282D00" w:rsidRPr="00D94AE4" w:rsidRDefault="00282D00" w:rsidP="00E45D89">
      <w:pPr>
        <w:rPr>
          <w:rFonts w:ascii="Arial" w:hAnsi="Arial" w:cs="Arial"/>
          <w:sz w:val="22"/>
          <w:szCs w:val="22"/>
          <w:lang w:val="es-ES"/>
        </w:rPr>
      </w:pPr>
    </w:p>
    <w:p w14:paraId="3A1EBB34" w14:textId="1EA68C57" w:rsidR="00282D00" w:rsidRPr="00D94AE4" w:rsidRDefault="00447258" w:rsidP="00D94AE4">
      <w:pPr>
        <w:jc w:val="both"/>
        <w:rPr>
          <w:rFonts w:ascii="Arial" w:hAnsi="Arial" w:cs="Arial"/>
          <w:sz w:val="22"/>
          <w:szCs w:val="22"/>
          <w:lang w:val="es-ES"/>
        </w:rPr>
      </w:pPr>
      <w:r w:rsidRPr="00D94AE4">
        <w:rPr>
          <w:rFonts w:ascii="Arial" w:hAnsi="Arial" w:cs="Arial"/>
          <w:sz w:val="22"/>
          <w:szCs w:val="22"/>
          <w:lang w:val="es-ES"/>
        </w:rPr>
        <w:t xml:space="preserve">Conforme al reglamento estudiantil se vienen otorgando algunos estímulos que no aplican a descuentos en </w:t>
      </w:r>
      <w:r w:rsidR="00D94AE4" w:rsidRPr="00D94AE4">
        <w:rPr>
          <w:rFonts w:ascii="Arial" w:hAnsi="Arial" w:cs="Arial"/>
          <w:sz w:val="22"/>
          <w:szCs w:val="22"/>
          <w:lang w:val="es-ES"/>
        </w:rPr>
        <w:t>matrícula</w:t>
      </w:r>
      <w:r w:rsidRPr="00D94AE4">
        <w:rPr>
          <w:rFonts w:ascii="Arial" w:hAnsi="Arial" w:cs="Arial"/>
          <w:sz w:val="22"/>
          <w:szCs w:val="22"/>
          <w:lang w:val="es-ES"/>
        </w:rPr>
        <w:t xml:space="preserve"> </w:t>
      </w:r>
      <w:r w:rsidR="00D94AE4">
        <w:rPr>
          <w:rFonts w:ascii="Arial" w:hAnsi="Arial" w:cs="Arial"/>
          <w:sz w:val="22"/>
          <w:szCs w:val="22"/>
          <w:lang w:val="es-ES"/>
        </w:rPr>
        <w:t xml:space="preserve">para aquellos estudiantes que sobresalen en actividades académicas y de investigación </w:t>
      </w:r>
      <w:r w:rsidRPr="00D94AE4">
        <w:rPr>
          <w:rFonts w:ascii="Arial" w:hAnsi="Arial" w:cs="Arial"/>
          <w:sz w:val="22"/>
          <w:szCs w:val="22"/>
          <w:lang w:val="es-ES"/>
        </w:rPr>
        <w:t>así:</w:t>
      </w:r>
    </w:p>
    <w:tbl>
      <w:tblPr>
        <w:tblW w:w="9544" w:type="dxa"/>
        <w:tblInd w:w="-5" w:type="dxa"/>
        <w:tblCellMar>
          <w:left w:w="70" w:type="dxa"/>
          <w:right w:w="70" w:type="dxa"/>
        </w:tblCellMar>
        <w:tblLook w:val="04A0" w:firstRow="1" w:lastRow="0" w:firstColumn="1" w:lastColumn="0" w:noHBand="0" w:noVBand="1"/>
      </w:tblPr>
      <w:tblGrid>
        <w:gridCol w:w="4989"/>
        <w:gridCol w:w="1438"/>
        <w:gridCol w:w="1361"/>
        <w:gridCol w:w="1756"/>
      </w:tblGrid>
      <w:tr w:rsidR="00447258" w:rsidRPr="00447258" w14:paraId="6EA92478" w14:textId="77777777" w:rsidTr="00D94AE4">
        <w:trPr>
          <w:trHeight w:val="263"/>
        </w:trPr>
        <w:tc>
          <w:tcPr>
            <w:tcW w:w="49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00D18"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lastRenderedPageBreak/>
              <w:t xml:space="preserve">Programas </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3E233693"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Evento Nacional</w:t>
            </w:r>
          </w:p>
        </w:tc>
        <w:tc>
          <w:tcPr>
            <w:tcW w:w="1361" w:type="dxa"/>
            <w:tcBorders>
              <w:top w:val="single" w:sz="4" w:space="0" w:color="auto"/>
              <w:left w:val="nil"/>
              <w:bottom w:val="single" w:sz="4" w:space="0" w:color="auto"/>
              <w:right w:val="single" w:sz="4" w:space="0" w:color="auto"/>
            </w:tcBorders>
            <w:shd w:val="clear" w:color="auto" w:fill="auto"/>
            <w:vAlign w:val="bottom"/>
            <w:hideMark/>
          </w:tcPr>
          <w:p w14:paraId="67F17712"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Salida de campo</w:t>
            </w:r>
          </w:p>
        </w:tc>
        <w:tc>
          <w:tcPr>
            <w:tcW w:w="1756" w:type="dxa"/>
            <w:tcBorders>
              <w:top w:val="single" w:sz="4" w:space="0" w:color="auto"/>
              <w:left w:val="nil"/>
              <w:bottom w:val="single" w:sz="4" w:space="0" w:color="auto"/>
              <w:right w:val="single" w:sz="4" w:space="0" w:color="auto"/>
            </w:tcBorders>
            <w:shd w:val="clear" w:color="auto" w:fill="auto"/>
            <w:vAlign w:val="bottom"/>
            <w:hideMark/>
          </w:tcPr>
          <w:p w14:paraId="3571ED4B"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Evento internacional</w:t>
            </w:r>
          </w:p>
        </w:tc>
      </w:tr>
      <w:tr w:rsidR="00447258" w:rsidRPr="00447258" w14:paraId="01A36F15" w14:textId="77777777" w:rsidTr="00D94AE4">
        <w:trPr>
          <w:trHeight w:val="126"/>
        </w:trPr>
        <w:tc>
          <w:tcPr>
            <w:tcW w:w="4989" w:type="dxa"/>
            <w:tcBorders>
              <w:top w:val="nil"/>
              <w:left w:val="single" w:sz="4" w:space="0" w:color="auto"/>
              <w:bottom w:val="single" w:sz="4" w:space="0" w:color="auto"/>
              <w:right w:val="single" w:sz="4" w:space="0" w:color="auto"/>
            </w:tcBorders>
            <w:shd w:val="clear" w:color="auto" w:fill="auto"/>
            <w:noWrap/>
            <w:vAlign w:val="bottom"/>
            <w:hideMark/>
          </w:tcPr>
          <w:p w14:paraId="69E901B5"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Ingenieria ambiental</w:t>
            </w:r>
          </w:p>
        </w:tc>
        <w:tc>
          <w:tcPr>
            <w:tcW w:w="1438" w:type="dxa"/>
            <w:tcBorders>
              <w:top w:val="nil"/>
              <w:left w:val="nil"/>
              <w:bottom w:val="single" w:sz="4" w:space="0" w:color="auto"/>
              <w:right w:val="single" w:sz="4" w:space="0" w:color="auto"/>
            </w:tcBorders>
            <w:shd w:val="clear" w:color="auto" w:fill="auto"/>
            <w:vAlign w:val="bottom"/>
            <w:hideMark/>
          </w:tcPr>
          <w:p w14:paraId="2AF36F2C"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w:t>
            </w:r>
          </w:p>
        </w:tc>
        <w:tc>
          <w:tcPr>
            <w:tcW w:w="1361" w:type="dxa"/>
            <w:tcBorders>
              <w:top w:val="nil"/>
              <w:left w:val="nil"/>
              <w:bottom w:val="single" w:sz="4" w:space="0" w:color="auto"/>
              <w:right w:val="single" w:sz="4" w:space="0" w:color="auto"/>
            </w:tcBorders>
            <w:shd w:val="clear" w:color="auto" w:fill="auto"/>
            <w:vAlign w:val="bottom"/>
            <w:hideMark/>
          </w:tcPr>
          <w:p w14:paraId="57FCAC78"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756" w:type="dxa"/>
            <w:tcBorders>
              <w:top w:val="nil"/>
              <w:left w:val="nil"/>
              <w:bottom w:val="single" w:sz="4" w:space="0" w:color="auto"/>
              <w:right w:val="single" w:sz="4" w:space="0" w:color="auto"/>
            </w:tcBorders>
            <w:shd w:val="clear" w:color="auto" w:fill="auto"/>
            <w:vAlign w:val="bottom"/>
            <w:hideMark/>
          </w:tcPr>
          <w:p w14:paraId="13716E5C"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4</w:t>
            </w:r>
          </w:p>
        </w:tc>
      </w:tr>
      <w:tr w:rsidR="00447258" w:rsidRPr="00447258" w14:paraId="525E9ADE" w14:textId="77777777" w:rsidTr="00D94AE4">
        <w:trPr>
          <w:trHeight w:val="141"/>
        </w:trPr>
        <w:tc>
          <w:tcPr>
            <w:tcW w:w="4989" w:type="dxa"/>
            <w:tcBorders>
              <w:top w:val="nil"/>
              <w:left w:val="single" w:sz="4" w:space="0" w:color="auto"/>
              <w:bottom w:val="single" w:sz="4" w:space="0" w:color="auto"/>
              <w:right w:val="single" w:sz="4" w:space="0" w:color="auto"/>
            </w:tcBorders>
            <w:shd w:val="clear" w:color="auto" w:fill="auto"/>
            <w:vAlign w:val="center"/>
            <w:hideMark/>
          </w:tcPr>
          <w:p w14:paraId="75E919D2"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Administración de empresas</w:t>
            </w:r>
          </w:p>
        </w:tc>
        <w:tc>
          <w:tcPr>
            <w:tcW w:w="1438" w:type="dxa"/>
            <w:tcBorders>
              <w:top w:val="nil"/>
              <w:left w:val="nil"/>
              <w:bottom w:val="single" w:sz="4" w:space="0" w:color="auto"/>
              <w:right w:val="single" w:sz="4" w:space="0" w:color="auto"/>
            </w:tcBorders>
            <w:shd w:val="clear" w:color="auto" w:fill="auto"/>
            <w:vAlign w:val="bottom"/>
            <w:hideMark/>
          </w:tcPr>
          <w:p w14:paraId="0A90790A"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361" w:type="dxa"/>
            <w:tcBorders>
              <w:top w:val="nil"/>
              <w:left w:val="nil"/>
              <w:bottom w:val="single" w:sz="4" w:space="0" w:color="auto"/>
              <w:right w:val="single" w:sz="4" w:space="0" w:color="auto"/>
            </w:tcBorders>
            <w:shd w:val="clear" w:color="auto" w:fill="auto"/>
            <w:vAlign w:val="bottom"/>
            <w:hideMark/>
          </w:tcPr>
          <w:p w14:paraId="63803B4A"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756" w:type="dxa"/>
            <w:tcBorders>
              <w:top w:val="nil"/>
              <w:left w:val="nil"/>
              <w:bottom w:val="single" w:sz="4" w:space="0" w:color="auto"/>
              <w:right w:val="single" w:sz="4" w:space="0" w:color="auto"/>
            </w:tcBorders>
            <w:shd w:val="clear" w:color="auto" w:fill="auto"/>
            <w:vAlign w:val="bottom"/>
            <w:hideMark/>
          </w:tcPr>
          <w:p w14:paraId="496F6ABC"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r>
      <w:tr w:rsidR="00447258" w:rsidRPr="00447258" w14:paraId="29810805" w14:textId="77777777" w:rsidTr="00D94AE4">
        <w:trPr>
          <w:trHeight w:val="272"/>
        </w:trPr>
        <w:tc>
          <w:tcPr>
            <w:tcW w:w="4989" w:type="dxa"/>
            <w:tcBorders>
              <w:top w:val="nil"/>
              <w:left w:val="single" w:sz="4" w:space="0" w:color="auto"/>
              <w:bottom w:val="single" w:sz="4" w:space="0" w:color="auto"/>
              <w:right w:val="single" w:sz="4" w:space="0" w:color="auto"/>
            </w:tcBorders>
            <w:shd w:val="clear" w:color="auto" w:fill="auto"/>
            <w:vAlign w:val="center"/>
            <w:hideMark/>
          </w:tcPr>
          <w:p w14:paraId="1268180F"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Tecnología en gestión empresarial y de la innovación</w:t>
            </w:r>
          </w:p>
        </w:tc>
        <w:tc>
          <w:tcPr>
            <w:tcW w:w="1438" w:type="dxa"/>
            <w:tcBorders>
              <w:top w:val="nil"/>
              <w:left w:val="nil"/>
              <w:bottom w:val="single" w:sz="4" w:space="0" w:color="auto"/>
              <w:right w:val="single" w:sz="4" w:space="0" w:color="auto"/>
            </w:tcBorders>
            <w:shd w:val="clear" w:color="auto" w:fill="auto"/>
            <w:vAlign w:val="bottom"/>
            <w:hideMark/>
          </w:tcPr>
          <w:p w14:paraId="3E6FB005"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2</w:t>
            </w:r>
          </w:p>
        </w:tc>
        <w:tc>
          <w:tcPr>
            <w:tcW w:w="1361" w:type="dxa"/>
            <w:tcBorders>
              <w:top w:val="nil"/>
              <w:left w:val="nil"/>
              <w:bottom w:val="single" w:sz="4" w:space="0" w:color="auto"/>
              <w:right w:val="single" w:sz="4" w:space="0" w:color="auto"/>
            </w:tcBorders>
            <w:shd w:val="clear" w:color="auto" w:fill="auto"/>
            <w:vAlign w:val="bottom"/>
            <w:hideMark/>
          </w:tcPr>
          <w:p w14:paraId="5DC08EF9"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756" w:type="dxa"/>
            <w:tcBorders>
              <w:top w:val="nil"/>
              <w:left w:val="nil"/>
              <w:bottom w:val="single" w:sz="4" w:space="0" w:color="auto"/>
              <w:right w:val="single" w:sz="4" w:space="0" w:color="auto"/>
            </w:tcBorders>
            <w:shd w:val="clear" w:color="auto" w:fill="auto"/>
            <w:vAlign w:val="bottom"/>
            <w:hideMark/>
          </w:tcPr>
          <w:p w14:paraId="3F39DA85"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w:t>
            </w:r>
          </w:p>
        </w:tc>
      </w:tr>
      <w:tr w:rsidR="00447258" w:rsidRPr="00447258" w14:paraId="33057BA7" w14:textId="77777777" w:rsidTr="00D94AE4">
        <w:trPr>
          <w:trHeight w:val="80"/>
        </w:trPr>
        <w:tc>
          <w:tcPr>
            <w:tcW w:w="4989" w:type="dxa"/>
            <w:tcBorders>
              <w:top w:val="nil"/>
              <w:left w:val="single" w:sz="4" w:space="0" w:color="auto"/>
              <w:bottom w:val="single" w:sz="4" w:space="0" w:color="auto"/>
              <w:right w:val="single" w:sz="4" w:space="0" w:color="auto"/>
            </w:tcBorders>
            <w:shd w:val="clear" w:color="auto" w:fill="auto"/>
            <w:noWrap/>
            <w:vAlign w:val="bottom"/>
            <w:hideMark/>
          </w:tcPr>
          <w:p w14:paraId="55B58346" w14:textId="33F68C8A" w:rsidR="00447258" w:rsidRPr="00447258" w:rsidRDefault="00447258" w:rsidP="00447258">
            <w:pPr>
              <w:rPr>
                <w:rFonts w:ascii="Arial" w:eastAsia="Times New Roman" w:hAnsi="Arial" w:cs="Arial"/>
                <w:color w:val="000000"/>
                <w:sz w:val="22"/>
                <w:szCs w:val="22"/>
                <w:lang w:val="es-CO" w:eastAsia="es-CO"/>
              </w:rPr>
            </w:pPr>
            <w:r w:rsidRPr="00D94AE4">
              <w:rPr>
                <w:rFonts w:ascii="Arial" w:eastAsia="Times New Roman" w:hAnsi="Arial" w:cs="Arial"/>
                <w:color w:val="000000"/>
                <w:sz w:val="22"/>
                <w:szCs w:val="22"/>
                <w:lang w:val="es-CO" w:eastAsia="es-CO"/>
              </w:rPr>
              <w:t>Tecnología</w:t>
            </w:r>
            <w:r w:rsidRPr="00447258">
              <w:rPr>
                <w:rFonts w:ascii="Arial" w:eastAsia="Times New Roman" w:hAnsi="Arial" w:cs="Arial"/>
                <w:color w:val="000000"/>
                <w:sz w:val="22"/>
                <w:szCs w:val="22"/>
                <w:lang w:val="es-CO" w:eastAsia="es-CO"/>
              </w:rPr>
              <w:t xml:space="preserve"> en desarrollo de software</w:t>
            </w:r>
          </w:p>
        </w:tc>
        <w:tc>
          <w:tcPr>
            <w:tcW w:w="1438" w:type="dxa"/>
            <w:tcBorders>
              <w:top w:val="nil"/>
              <w:left w:val="nil"/>
              <w:bottom w:val="single" w:sz="4" w:space="0" w:color="auto"/>
              <w:right w:val="single" w:sz="4" w:space="0" w:color="auto"/>
            </w:tcBorders>
            <w:shd w:val="clear" w:color="auto" w:fill="auto"/>
            <w:vAlign w:val="bottom"/>
            <w:hideMark/>
          </w:tcPr>
          <w:p w14:paraId="2F79F46A"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w:t>
            </w:r>
          </w:p>
        </w:tc>
        <w:tc>
          <w:tcPr>
            <w:tcW w:w="1361" w:type="dxa"/>
            <w:tcBorders>
              <w:top w:val="nil"/>
              <w:left w:val="nil"/>
              <w:bottom w:val="single" w:sz="4" w:space="0" w:color="auto"/>
              <w:right w:val="single" w:sz="4" w:space="0" w:color="auto"/>
            </w:tcBorders>
            <w:shd w:val="clear" w:color="auto" w:fill="auto"/>
            <w:vAlign w:val="bottom"/>
            <w:hideMark/>
          </w:tcPr>
          <w:p w14:paraId="74A25421"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756" w:type="dxa"/>
            <w:tcBorders>
              <w:top w:val="nil"/>
              <w:left w:val="nil"/>
              <w:bottom w:val="single" w:sz="4" w:space="0" w:color="auto"/>
              <w:right w:val="single" w:sz="4" w:space="0" w:color="auto"/>
            </w:tcBorders>
            <w:shd w:val="clear" w:color="auto" w:fill="auto"/>
            <w:vAlign w:val="bottom"/>
            <w:hideMark/>
          </w:tcPr>
          <w:p w14:paraId="12827D16"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r>
      <w:tr w:rsidR="00447258" w:rsidRPr="00447258" w14:paraId="6031FDE8" w14:textId="77777777" w:rsidTr="00D94AE4">
        <w:trPr>
          <w:trHeight w:val="95"/>
        </w:trPr>
        <w:tc>
          <w:tcPr>
            <w:tcW w:w="4989" w:type="dxa"/>
            <w:tcBorders>
              <w:top w:val="nil"/>
              <w:left w:val="single" w:sz="4" w:space="0" w:color="auto"/>
              <w:bottom w:val="single" w:sz="4" w:space="0" w:color="auto"/>
              <w:right w:val="single" w:sz="4" w:space="0" w:color="auto"/>
            </w:tcBorders>
            <w:shd w:val="clear" w:color="auto" w:fill="auto"/>
            <w:noWrap/>
            <w:vAlign w:val="bottom"/>
            <w:hideMark/>
          </w:tcPr>
          <w:p w14:paraId="74657428"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Ingenieria civil</w:t>
            </w:r>
          </w:p>
        </w:tc>
        <w:tc>
          <w:tcPr>
            <w:tcW w:w="1438" w:type="dxa"/>
            <w:tcBorders>
              <w:top w:val="nil"/>
              <w:left w:val="nil"/>
              <w:bottom w:val="single" w:sz="4" w:space="0" w:color="auto"/>
              <w:right w:val="single" w:sz="4" w:space="0" w:color="auto"/>
            </w:tcBorders>
            <w:shd w:val="clear" w:color="auto" w:fill="auto"/>
            <w:vAlign w:val="bottom"/>
            <w:hideMark/>
          </w:tcPr>
          <w:p w14:paraId="73260F19"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w:t>
            </w:r>
          </w:p>
        </w:tc>
        <w:tc>
          <w:tcPr>
            <w:tcW w:w="1361" w:type="dxa"/>
            <w:tcBorders>
              <w:top w:val="nil"/>
              <w:left w:val="nil"/>
              <w:bottom w:val="single" w:sz="4" w:space="0" w:color="auto"/>
              <w:right w:val="single" w:sz="4" w:space="0" w:color="auto"/>
            </w:tcBorders>
            <w:shd w:val="clear" w:color="auto" w:fill="auto"/>
            <w:vAlign w:val="bottom"/>
            <w:hideMark/>
          </w:tcPr>
          <w:p w14:paraId="161E39EE"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756" w:type="dxa"/>
            <w:tcBorders>
              <w:top w:val="nil"/>
              <w:left w:val="nil"/>
              <w:bottom w:val="single" w:sz="4" w:space="0" w:color="auto"/>
              <w:right w:val="single" w:sz="4" w:space="0" w:color="auto"/>
            </w:tcBorders>
            <w:shd w:val="clear" w:color="auto" w:fill="auto"/>
            <w:vAlign w:val="bottom"/>
            <w:hideMark/>
          </w:tcPr>
          <w:p w14:paraId="20A11F14"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w:t>
            </w:r>
          </w:p>
        </w:tc>
      </w:tr>
      <w:tr w:rsidR="00447258" w:rsidRPr="00447258" w14:paraId="114F4E7D" w14:textId="77777777" w:rsidTr="00D94AE4">
        <w:trPr>
          <w:trHeight w:val="110"/>
        </w:trPr>
        <w:tc>
          <w:tcPr>
            <w:tcW w:w="4989" w:type="dxa"/>
            <w:tcBorders>
              <w:top w:val="nil"/>
              <w:left w:val="single" w:sz="4" w:space="0" w:color="auto"/>
              <w:bottom w:val="single" w:sz="4" w:space="0" w:color="auto"/>
              <w:right w:val="single" w:sz="4" w:space="0" w:color="auto"/>
            </w:tcBorders>
            <w:shd w:val="clear" w:color="auto" w:fill="auto"/>
            <w:vAlign w:val="bottom"/>
            <w:hideMark/>
          </w:tcPr>
          <w:p w14:paraId="78E69D98"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xml:space="preserve">Ingenieria Forestal </w:t>
            </w:r>
          </w:p>
        </w:tc>
        <w:tc>
          <w:tcPr>
            <w:tcW w:w="1438" w:type="dxa"/>
            <w:tcBorders>
              <w:top w:val="nil"/>
              <w:left w:val="nil"/>
              <w:bottom w:val="single" w:sz="4" w:space="0" w:color="auto"/>
              <w:right w:val="single" w:sz="4" w:space="0" w:color="auto"/>
            </w:tcBorders>
            <w:shd w:val="clear" w:color="auto" w:fill="auto"/>
            <w:vAlign w:val="bottom"/>
            <w:hideMark/>
          </w:tcPr>
          <w:p w14:paraId="4238DB23"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c>
          <w:tcPr>
            <w:tcW w:w="1361" w:type="dxa"/>
            <w:tcBorders>
              <w:top w:val="nil"/>
              <w:left w:val="nil"/>
              <w:bottom w:val="single" w:sz="4" w:space="0" w:color="auto"/>
              <w:right w:val="single" w:sz="4" w:space="0" w:color="auto"/>
            </w:tcBorders>
            <w:shd w:val="clear" w:color="auto" w:fill="auto"/>
            <w:vAlign w:val="bottom"/>
            <w:hideMark/>
          </w:tcPr>
          <w:p w14:paraId="1A3B9E91"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17</w:t>
            </w:r>
          </w:p>
        </w:tc>
        <w:tc>
          <w:tcPr>
            <w:tcW w:w="1756" w:type="dxa"/>
            <w:tcBorders>
              <w:top w:val="nil"/>
              <w:left w:val="nil"/>
              <w:bottom w:val="single" w:sz="4" w:space="0" w:color="auto"/>
              <w:right w:val="single" w:sz="4" w:space="0" w:color="auto"/>
            </w:tcBorders>
            <w:shd w:val="clear" w:color="auto" w:fill="auto"/>
            <w:vAlign w:val="bottom"/>
            <w:hideMark/>
          </w:tcPr>
          <w:p w14:paraId="7C3ED3C6" w14:textId="77777777" w:rsidR="00447258" w:rsidRPr="00447258" w:rsidRDefault="00447258" w:rsidP="00447258">
            <w:pPr>
              <w:rPr>
                <w:rFonts w:ascii="Arial" w:eastAsia="Times New Roman" w:hAnsi="Arial" w:cs="Arial"/>
                <w:color w:val="000000"/>
                <w:sz w:val="22"/>
                <w:szCs w:val="22"/>
                <w:lang w:val="es-CO" w:eastAsia="es-CO"/>
              </w:rPr>
            </w:pPr>
            <w:r w:rsidRPr="00447258">
              <w:rPr>
                <w:rFonts w:ascii="Arial" w:eastAsia="Times New Roman" w:hAnsi="Arial" w:cs="Arial"/>
                <w:color w:val="000000"/>
                <w:sz w:val="22"/>
                <w:szCs w:val="22"/>
                <w:lang w:val="es-CO" w:eastAsia="es-CO"/>
              </w:rPr>
              <w:t> </w:t>
            </w:r>
          </w:p>
        </w:tc>
      </w:tr>
      <w:tr w:rsidR="00447258" w:rsidRPr="00447258" w14:paraId="45D46686" w14:textId="77777777" w:rsidTr="00D94AE4">
        <w:trPr>
          <w:trHeight w:val="57"/>
        </w:trPr>
        <w:tc>
          <w:tcPr>
            <w:tcW w:w="4989" w:type="dxa"/>
            <w:tcBorders>
              <w:top w:val="nil"/>
              <w:left w:val="single" w:sz="4" w:space="0" w:color="auto"/>
              <w:bottom w:val="single" w:sz="4" w:space="0" w:color="auto"/>
              <w:right w:val="single" w:sz="4" w:space="0" w:color="auto"/>
            </w:tcBorders>
            <w:shd w:val="clear" w:color="auto" w:fill="auto"/>
            <w:vAlign w:val="bottom"/>
            <w:hideMark/>
          </w:tcPr>
          <w:p w14:paraId="2A82D91E" w14:textId="77777777" w:rsidR="00447258" w:rsidRPr="00447258" w:rsidRDefault="00447258" w:rsidP="00447258">
            <w:pPr>
              <w:rPr>
                <w:rFonts w:ascii="Arial" w:eastAsia="Times New Roman" w:hAnsi="Arial" w:cs="Arial"/>
                <w:b/>
                <w:color w:val="000000"/>
                <w:sz w:val="22"/>
                <w:szCs w:val="22"/>
                <w:lang w:val="es-CO" w:eastAsia="es-CO"/>
              </w:rPr>
            </w:pPr>
            <w:r w:rsidRPr="00447258">
              <w:rPr>
                <w:rFonts w:ascii="Arial" w:eastAsia="Times New Roman" w:hAnsi="Arial" w:cs="Arial"/>
                <w:b/>
                <w:color w:val="000000"/>
                <w:sz w:val="22"/>
                <w:szCs w:val="22"/>
                <w:lang w:val="es-CO" w:eastAsia="es-CO"/>
              </w:rPr>
              <w:t>total</w:t>
            </w:r>
          </w:p>
        </w:tc>
        <w:tc>
          <w:tcPr>
            <w:tcW w:w="1438" w:type="dxa"/>
            <w:tcBorders>
              <w:top w:val="nil"/>
              <w:left w:val="nil"/>
              <w:bottom w:val="single" w:sz="4" w:space="0" w:color="auto"/>
              <w:right w:val="single" w:sz="4" w:space="0" w:color="auto"/>
            </w:tcBorders>
            <w:shd w:val="clear" w:color="auto" w:fill="auto"/>
            <w:vAlign w:val="bottom"/>
            <w:hideMark/>
          </w:tcPr>
          <w:p w14:paraId="78D02737" w14:textId="77777777" w:rsidR="00447258" w:rsidRPr="00447258" w:rsidRDefault="00447258" w:rsidP="00447258">
            <w:pPr>
              <w:jc w:val="right"/>
              <w:rPr>
                <w:rFonts w:ascii="Arial" w:eastAsia="Times New Roman" w:hAnsi="Arial" w:cs="Arial"/>
                <w:b/>
                <w:color w:val="000000"/>
                <w:sz w:val="22"/>
                <w:szCs w:val="22"/>
                <w:lang w:val="es-CO" w:eastAsia="es-CO"/>
              </w:rPr>
            </w:pPr>
            <w:r w:rsidRPr="00447258">
              <w:rPr>
                <w:rFonts w:ascii="Arial" w:eastAsia="Times New Roman" w:hAnsi="Arial" w:cs="Arial"/>
                <w:b/>
                <w:color w:val="000000"/>
                <w:sz w:val="22"/>
                <w:szCs w:val="22"/>
                <w:lang w:val="es-CO" w:eastAsia="es-CO"/>
              </w:rPr>
              <w:t>5</w:t>
            </w:r>
          </w:p>
        </w:tc>
        <w:tc>
          <w:tcPr>
            <w:tcW w:w="1361" w:type="dxa"/>
            <w:tcBorders>
              <w:top w:val="nil"/>
              <w:left w:val="nil"/>
              <w:bottom w:val="single" w:sz="4" w:space="0" w:color="auto"/>
              <w:right w:val="single" w:sz="4" w:space="0" w:color="auto"/>
            </w:tcBorders>
            <w:shd w:val="clear" w:color="auto" w:fill="auto"/>
            <w:vAlign w:val="bottom"/>
            <w:hideMark/>
          </w:tcPr>
          <w:p w14:paraId="647D6895" w14:textId="77777777" w:rsidR="00447258" w:rsidRPr="00447258" w:rsidRDefault="00447258" w:rsidP="00447258">
            <w:pPr>
              <w:jc w:val="right"/>
              <w:rPr>
                <w:rFonts w:ascii="Arial" w:eastAsia="Times New Roman" w:hAnsi="Arial" w:cs="Arial"/>
                <w:b/>
                <w:color w:val="000000"/>
                <w:sz w:val="22"/>
                <w:szCs w:val="22"/>
                <w:lang w:val="es-CO" w:eastAsia="es-CO"/>
              </w:rPr>
            </w:pPr>
            <w:r w:rsidRPr="00447258">
              <w:rPr>
                <w:rFonts w:ascii="Arial" w:eastAsia="Times New Roman" w:hAnsi="Arial" w:cs="Arial"/>
                <w:b/>
                <w:color w:val="000000"/>
                <w:sz w:val="22"/>
                <w:szCs w:val="22"/>
                <w:lang w:val="es-CO" w:eastAsia="es-CO"/>
              </w:rPr>
              <w:t>17</w:t>
            </w:r>
          </w:p>
        </w:tc>
        <w:tc>
          <w:tcPr>
            <w:tcW w:w="1756" w:type="dxa"/>
            <w:tcBorders>
              <w:top w:val="nil"/>
              <w:left w:val="nil"/>
              <w:bottom w:val="single" w:sz="4" w:space="0" w:color="auto"/>
              <w:right w:val="single" w:sz="4" w:space="0" w:color="auto"/>
            </w:tcBorders>
            <w:shd w:val="clear" w:color="auto" w:fill="auto"/>
            <w:vAlign w:val="bottom"/>
            <w:hideMark/>
          </w:tcPr>
          <w:p w14:paraId="3A2202DB" w14:textId="77777777" w:rsidR="00447258" w:rsidRPr="00447258" w:rsidRDefault="00447258" w:rsidP="00447258">
            <w:pPr>
              <w:jc w:val="right"/>
              <w:rPr>
                <w:rFonts w:ascii="Arial" w:eastAsia="Times New Roman" w:hAnsi="Arial" w:cs="Arial"/>
                <w:b/>
                <w:color w:val="000000"/>
                <w:sz w:val="22"/>
                <w:szCs w:val="22"/>
                <w:lang w:val="es-CO" w:eastAsia="es-CO"/>
              </w:rPr>
            </w:pPr>
            <w:r w:rsidRPr="00447258">
              <w:rPr>
                <w:rFonts w:ascii="Arial" w:eastAsia="Times New Roman" w:hAnsi="Arial" w:cs="Arial"/>
                <w:b/>
                <w:color w:val="000000"/>
                <w:sz w:val="22"/>
                <w:szCs w:val="22"/>
                <w:lang w:val="es-CO" w:eastAsia="es-CO"/>
              </w:rPr>
              <w:t>6</w:t>
            </w:r>
          </w:p>
        </w:tc>
      </w:tr>
    </w:tbl>
    <w:p w14:paraId="17A97679" w14:textId="77777777" w:rsidR="00447258" w:rsidRDefault="00447258" w:rsidP="00E45D89">
      <w:pPr>
        <w:rPr>
          <w:rFonts w:ascii="Calibri" w:hAnsi="Calibri" w:cs="Calibri"/>
          <w:sz w:val="22"/>
          <w:szCs w:val="22"/>
          <w:lang w:val="es-ES"/>
        </w:rPr>
      </w:pPr>
    </w:p>
    <w:p w14:paraId="59A0598F" w14:textId="7798BB6E" w:rsidR="00282D00" w:rsidRDefault="00282D00" w:rsidP="00E45D89">
      <w:pPr>
        <w:rPr>
          <w:rFonts w:ascii="Calibri" w:hAnsi="Calibri" w:cs="Calibri"/>
          <w:sz w:val="22"/>
          <w:szCs w:val="22"/>
          <w:lang w:val="es-ES"/>
        </w:rPr>
      </w:pPr>
    </w:p>
    <w:p w14:paraId="395B6E29" w14:textId="039DF6D6" w:rsidR="00282D00" w:rsidRDefault="00282D00" w:rsidP="00E45D89">
      <w:pPr>
        <w:rPr>
          <w:rFonts w:ascii="Calibri" w:hAnsi="Calibri" w:cs="Calibri"/>
          <w:sz w:val="22"/>
          <w:szCs w:val="22"/>
          <w:lang w:val="es-ES"/>
        </w:rPr>
      </w:pPr>
    </w:p>
    <w:p w14:paraId="5E131E59" w14:textId="1E80156D" w:rsidR="00282D00" w:rsidRDefault="00282D00" w:rsidP="00E45D89">
      <w:pPr>
        <w:rPr>
          <w:rFonts w:ascii="Calibri" w:hAnsi="Calibri" w:cs="Calibri"/>
          <w:sz w:val="22"/>
          <w:szCs w:val="22"/>
          <w:lang w:val="es-ES"/>
        </w:rPr>
      </w:pPr>
    </w:p>
    <w:p w14:paraId="32C2A8F3" w14:textId="1DFEAB4F" w:rsidR="00282D00" w:rsidRDefault="00282D00" w:rsidP="00E45D89">
      <w:pPr>
        <w:rPr>
          <w:rFonts w:ascii="Calibri" w:hAnsi="Calibri" w:cs="Calibri"/>
          <w:sz w:val="22"/>
          <w:szCs w:val="22"/>
          <w:lang w:val="es-ES"/>
        </w:rPr>
      </w:pPr>
    </w:p>
    <w:p w14:paraId="4DFEA641" w14:textId="4A8A76FE" w:rsidR="00D94AE4" w:rsidRDefault="00D94AE4" w:rsidP="00E45D89">
      <w:pPr>
        <w:rPr>
          <w:rFonts w:ascii="Calibri" w:hAnsi="Calibri" w:cs="Calibri"/>
          <w:sz w:val="22"/>
          <w:szCs w:val="22"/>
          <w:lang w:val="es-ES"/>
        </w:rPr>
      </w:pPr>
    </w:p>
    <w:p w14:paraId="3D03D1B4" w14:textId="19F5840F" w:rsidR="00D94AE4" w:rsidRDefault="00D94AE4" w:rsidP="00E45D89">
      <w:pPr>
        <w:rPr>
          <w:rFonts w:ascii="Calibri" w:hAnsi="Calibri" w:cs="Calibri"/>
          <w:sz w:val="22"/>
          <w:szCs w:val="22"/>
          <w:lang w:val="es-ES"/>
        </w:rPr>
      </w:pPr>
    </w:p>
    <w:p w14:paraId="7AD7F54F" w14:textId="2BE44C88" w:rsidR="00D94AE4" w:rsidRDefault="00D94AE4" w:rsidP="00E45D89">
      <w:pPr>
        <w:rPr>
          <w:rFonts w:ascii="Calibri" w:hAnsi="Calibri" w:cs="Calibri"/>
          <w:sz w:val="22"/>
          <w:szCs w:val="22"/>
          <w:lang w:val="es-ES"/>
        </w:rPr>
      </w:pPr>
    </w:p>
    <w:p w14:paraId="7058D61E" w14:textId="5022E810" w:rsidR="00D94AE4" w:rsidRDefault="00D94AE4" w:rsidP="00E45D89">
      <w:pPr>
        <w:rPr>
          <w:rFonts w:ascii="Calibri" w:hAnsi="Calibri" w:cs="Calibri"/>
          <w:sz w:val="22"/>
          <w:szCs w:val="22"/>
          <w:lang w:val="es-ES"/>
        </w:rPr>
      </w:pPr>
    </w:p>
    <w:p w14:paraId="662D7BA9" w14:textId="7F144AF6" w:rsidR="00D94AE4" w:rsidRDefault="00D94AE4" w:rsidP="00E45D89">
      <w:pPr>
        <w:rPr>
          <w:rFonts w:ascii="Calibri" w:hAnsi="Calibri" w:cs="Calibri"/>
          <w:sz w:val="22"/>
          <w:szCs w:val="22"/>
          <w:lang w:val="es-ES"/>
        </w:rPr>
      </w:pPr>
    </w:p>
    <w:p w14:paraId="488CAC17" w14:textId="1412B725" w:rsidR="00D94AE4" w:rsidRDefault="00D94AE4" w:rsidP="00E45D89">
      <w:pPr>
        <w:rPr>
          <w:rFonts w:ascii="Calibri" w:hAnsi="Calibri" w:cs="Calibri"/>
          <w:sz w:val="22"/>
          <w:szCs w:val="22"/>
          <w:lang w:val="es-ES"/>
        </w:rPr>
      </w:pPr>
    </w:p>
    <w:p w14:paraId="2D08B5B9" w14:textId="503A1785" w:rsidR="00D94AE4" w:rsidRDefault="00D94AE4" w:rsidP="00E45D89">
      <w:pPr>
        <w:rPr>
          <w:rFonts w:ascii="Calibri" w:hAnsi="Calibri" w:cs="Calibri"/>
          <w:sz w:val="22"/>
          <w:szCs w:val="22"/>
          <w:lang w:val="es-ES"/>
        </w:rPr>
      </w:pPr>
    </w:p>
    <w:p w14:paraId="5FA51E95" w14:textId="0602D679" w:rsidR="00D94AE4" w:rsidRDefault="00D94AE4" w:rsidP="00E45D89">
      <w:pPr>
        <w:rPr>
          <w:rFonts w:ascii="Calibri" w:hAnsi="Calibri" w:cs="Calibri"/>
          <w:sz w:val="22"/>
          <w:szCs w:val="22"/>
          <w:lang w:val="es-ES"/>
        </w:rPr>
      </w:pPr>
    </w:p>
    <w:p w14:paraId="35EA9AB4" w14:textId="05CAA425" w:rsidR="00D94AE4" w:rsidRDefault="00D94AE4" w:rsidP="00E45D89">
      <w:pPr>
        <w:rPr>
          <w:rFonts w:ascii="Calibri" w:hAnsi="Calibri" w:cs="Calibri"/>
          <w:sz w:val="22"/>
          <w:szCs w:val="22"/>
          <w:lang w:val="es-ES"/>
        </w:rPr>
      </w:pPr>
    </w:p>
    <w:p w14:paraId="4A07DE62" w14:textId="77777777" w:rsidR="00D94AE4" w:rsidRDefault="00D94AE4" w:rsidP="00E45D89">
      <w:pPr>
        <w:rPr>
          <w:rFonts w:ascii="Calibri" w:hAnsi="Calibri" w:cs="Calibri"/>
          <w:sz w:val="22"/>
          <w:szCs w:val="22"/>
          <w:lang w:val="es-ES"/>
        </w:rPr>
      </w:pPr>
    </w:p>
    <w:p w14:paraId="3548E86F" w14:textId="4909B314" w:rsidR="00282D00" w:rsidRDefault="00282D00" w:rsidP="00E45D89">
      <w:pPr>
        <w:rPr>
          <w:rFonts w:ascii="Calibri" w:hAnsi="Calibri" w:cs="Calibri"/>
          <w:sz w:val="22"/>
          <w:szCs w:val="22"/>
          <w:lang w:val="es-ES"/>
        </w:rPr>
      </w:pPr>
    </w:p>
    <w:p w14:paraId="1427EE6B" w14:textId="5AF244C7" w:rsidR="00282D00" w:rsidRDefault="00282D00" w:rsidP="00E45D89">
      <w:pPr>
        <w:rPr>
          <w:rFonts w:ascii="Calibri" w:hAnsi="Calibri" w:cs="Calibri"/>
          <w:sz w:val="22"/>
          <w:szCs w:val="22"/>
          <w:lang w:val="es-ES"/>
        </w:rPr>
      </w:pPr>
    </w:p>
    <w:p w14:paraId="1B457231" w14:textId="523A8ADB" w:rsidR="00282D00" w:rsidRDefault="00282D00" w:rsidP="00E45D89">
      <w:pPr>
        <w:rPr>
          <w:rFonts w:ascii="Calibri" w:hAnsi="Calibri" w:cs="Calibri"/>
          <w:sz w:val="22"/>
          <w:szCs w:val="22"/>
          <w:lang w:val="es-ES"/>
        </w:rPr>
      </w:pPr>
    </w:p>
    <w:p w14:paraId="2AEDD138" w14:textId="00802D23" w:rsidR="00282D00" w:rsidRDefault="00282D00" w:rsidP="00E45D89">
      <w:pPr>
        <w:rPr>
          <w:rFonts w:ascii="Calibri" w:hAnsi="Calibri" w:cs="Calibri"/>
          <w:sz w:val="22"/>
          <w:szCs w:val="22"/>
          <w:lang w:val="es-ES"/>
        </w:rPr>
      </w:pPr>
    </w:p>
    <w:p w14:paraId="50503862" w14:textId="308FE8F0" w:rsidR="00282D00" w:rsidRDefault="00282D00" w:rsidP="00E45D89">
      <w:pPr>
        <w:rPr>
          <w:rFonts w:ascii="Calibri" w:hAnsi="Calibri" w:cs="Calibri"/>
          <w:sz w:val="22"/>
          <w:szCs w:val="22"/>
          <w:lang w:val="es-ES"/>
        </w:rPr>
      </w:pPr>
    </w:p>
    <w:p w14:paraId="1BE7FC42" w14:textId="2DC524E1" w:rsidR="00282D00" w:rsidRDefault="00282D00" w:rsidP="00E45D89">
      <w:pPr>
        <w:rPr>
          <w:rFonts w:ascii="Calibri" w:hAnsi="Calibri" w:cs="Calibri"/>
          <w:sz w:val="22"/>
          <w:szCs w:val="22"/>
          <w:lang w:val="es-ES"/>
        </w:rPr>
      </w:pPr>
    </w:p>
    <w:p w14:paraId="7F24885A" w14:textId="378FE2E0" w:rsidR="00282D00" w:rsidRDefault="00282D00" w:rsidP="00E45D89">
      <w:pPr>
        <w:rPr>
          <w:rFonts w:ascii="Calibri" w:hAnsi="Calibri" w:cs="Calibri"/>
          <w:sz w:val="22"/>
          <w:szCs w:val="22"/>
          <w:lang w:val="es-ES"/>
        </w:rPr>
      </w:pPr>
    </w:p>
    <w:p w14:paraId="25FF80B8" w14:textId="55F9E869" w:rsidR="00282D00" w:rsidRDefault="00282D00" w:rsidP="00E45D89">
      <w:pPr>
        <w:rPr>
          <w:rFonts w:ascii="Calibri" w:hAnsi="Calibri" w:cs="Calibri"/>
          <w:sz w:val="22"/>
          <w:szCs w:val="22"/>
          <w:lang w:val="es-ES"/>
        </w:rPr>
      </w:pPr>
    </w:p>
    <w:p w14:paraId="6F55EE9D" w14:textId="4EB00182" w:rsidR="00282D00" w:rsidRDefault="00282D00" w:rsidP="00E45D89">
      <w:pPr>
        <w:rPr>
          <w:rFonts w:ascii="Calibri" w:hAnsi="Calibri" w:cs="Calibri"/>
          <w:sz w:val="22"/>
          <w:szCs w:val="22"/>
          <w:lang w:val="es-ES"/>
        </w:rPr>
      </w:pPr>
    </w:p>
    <w:p w14:paraId="5136B776" w14:textId="3B28FE89" w:rsidR="00282D00" w:rsidRDefault="00282D00" w:rsidP="00E45D89">
      <w:pPr>
        <w:rPr>
          <w:rFonts w:ascii="Calibri" w:hAnsi="Calibri" w:cs="Calibri"/>
          <w:sz w:val="22"/>
          <w:szCs w:val="22"/>
          <w:lang w:val="es-ES"/>
        </w:rPr>
      </w:pPr>
    </w:p>
    <w:p w14:paraId="2EB9B15A" w14:textId="24D58C89" w:rsidR="00282D00" w:rsidRDefault="00282D00" w:rsidP="00E45D89">
      <w:pPr>
        <w:rPr>
          <w:rFonts w:ascii="Calibri" w:hAnsi="Calibri" w:cs="Calibri"/>
          <w:sz w:val="22"/>
          <w:szCs w:val="22"/>
          <w:lang w:val="es-ES"/>
        </w:rPr>
      </w:pPr>
    </w:p>
    <w:p w14:paraId="2F7D1825" w14:textId="6D141C01" w:rsidR="00282D00" w:rsidRDefault="00282D00" w:rsidP="00E45D89">
      <w:pPr>
        <w:rPr>
          <w:rFonts w:ascii="Calibri" w:hAnsi="Calibri" w:cs="Calibri"/>
          <w:sz w:val="22"/>
          <w:szCs w:val="22"/>
          <w:lang w:val="es-ES"/>
        </w:rPr>
      </w:pPr>
    </w:p>
    <w:p w14:paraId="37834707" w14:textId="4248AA57" w:rsidR="00282D00" w:rsidRDefault="00282D00" w:rsidP="00E45D89">
      <w:pPr>
        <w:rPr>
          <w:rFonts w:ascii="Calibri" w:hAnsi="Calibri" w:cs="Calibri"/>
          <w:sz w:val="22"/>
          <w:szCs w:val="22"/>
          <w:lang w:val="es-ES"/>
        </w:rPr>
      </w:pPr>
    </w:p>
    <w:p w14:paraId="78BB9A6D" w14:textId="7158AC47" w:rsidR="00282D00" w:rsidRDefault="00282D00" w:rsidP="00E45D89">
      <w:pPr>
        <w:rPr>
          <w:rFonts w:ascii="Calibri" w:hAnsi="Calibri" w:cs="Calibri"/>
          <w:sz w:val="22"/>
          <w:szCs w:val="22"/>
          <w:lang w:val="es-ES"/>
        </w:rPr>
      </w:pPr>
    </w:p>
    <w:p w14:paraId="71D608EA" w14:textId="3B20F337" w:rsidR="00764DF2" w:rsidRDefault="00764DF2" w:rsidP="00E45D89">
      <w:pPr>
        <w:rPr>
          <w:rFonts w:ascii="Calibri" w:hAnsi="Calibri" w:cs="Calibri"/>
          <w:sz w:val="22"/>
          <w:szCs w:val="22"/>
          <w:lang w:val="es-ES"/>
        </w:rPr>
      </w:pPr>
    </w:p>
    <w:p w14:paraId="7A1F68B5" w14:textId="2200DEE4" w:rsidR="00764DF2" w:rsidRDefault="00764DF2" w:rsidP="00E45D89">
      <w:pPr>
        <w:rPr>
          <w:rFonts w:ascii="Calibri" w:hAnsi="Calibri" w:cs="Calibri"/>
          <w:sz w:val="22"/>
          <w:szCs w:val="22"/>
          <w:lang w:val="es-ES"/>
        </w:rPr>
      </w:pPr>
    </w:p>
    <w:p w14:paraId="1673A37A" w14:textId="77777777" w:rsidR="00764DF2" w:rsidRDefault="00764DF2" w:rsidP="00E45D89">
      <w:pPr>
        <w:rPr>
          <w:rFonts w:ascii="Calibri" w:hAnsi="Calibri" w:cs="Calibri"/>
          <w:sz w:val="22"/>
          <w:szCs w:val="22"/>
          <w:lang w:val="es-ES"/>
        </w:rPr>
      </w:pPr>
    </w:p>
    <w:p w14:paraId="01EDCF88" w14:textId="6D534035" w:rsidR="00282D00" w:rsidRDefault="00282D00" w:rsidP="00E45D89">
      <w:pPr>
        <w:rPr>
          <w:rFonts w:ascii="Calibri" w:hAnsi="Calibri" w:cs="Calibri"/>
          <w:sz w:val="22"/>
          <w:szCs w:val="22"/>
          <w:lang w:val="es-ES"/>
        </w:rPr>
      </w:pPr>
      <w:r>
        <w:rPr>
          <w:rFonts w:ascii="Calibri" w:hAnsi="Calibri" w:cs="Calibri"/>
          <w:sz w:val="22"/>
          <w:szCs w:val="22"/>
          <w:lang w:val="es-ES"/>
        </w:rPr>
        <w:t>ANEXOS:</w:t>
      </w:r>
    </w:p>
    <w:p w14:paraId="2DD316A2" w14:textId="256EF857" w:rsidR="00764DF2" w:rsidRDefault="00764DF2" w:rsidP="00E45D89">
      <w:pPr>
        <w:rPr>
          <w:rFonts w:ascii="Calibri" w:hAnsi="Calibri" w:cs="Calibri"/>
          <w:sz w:val="22"/>
          <w:szCs w:val="22"/>
          <w:lang w:val="es-ES"/>
        </w:rPr>
      </w:pPr>
      <w:r>
        <w:rPr>
          <w:rFonts w:ascii="Calibri" w:hAnsi="Calibri" w:cs="Calibri"/>
          <w:sz w:val="22"/>
          <w:szCs w:val="22"/>
          <w:lang w:val="es-ES"/>
        </w:rPr>
        <w:t>C O N V E N I O S</w:t>
      </w:r>
    </w:p>
    <w:p w14:paraId="543F1D10" w14:textId="113E01D3" w:rsidR="00282D00" w:rsidRDefault="00282D00" w:rsidP="00E45D89">
      <w:pPr>
        <w:rPr>
          <w:rFonts w:ascii="Calibri" w:hAnsi="Calibri" w:cs="Calibri"/>
          <w:sz w:val="22"/>
          <w:szCs w:val="22"/>
          <w:lang w:val="es-ES"/>
        </w:rPr>
      </w:pPr>
      <w:bookmarkStart w:id="5" w:name="_GoBack"/>
      <w:r>
        <w:rPr>
          <w:noProof/>
          <w:lang w:val="es-CO" w:eastAsia="es-CO"/>
        </w:rPr>
        <w:drawing>
          <wp:inline distT="0" distB="0" distL="0" distR="0" wp14:anchorId="43CC737D" wp14:editId="4E7C6CFF">
            <wp:extent cx="5131435" cy="59641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72" t="8113" r="41417" b="16553"/>
                    <a:stretch/>
                  </pic:blipFill>
                  <pic:spPr bwMode="auto">
                    <a:xfrm>
                      <a:off x="0" y="0"/>
                      <a:ext cx="5139631" cy="5973642"/>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12D8B56D" w14:textId="192B4C27" w:rsidR="002C13C8" w:rsidRDefault="002C13C8" w:rsidP="00E45D89">
      <w:pPr>
        <w:rPr>
          <w:rFonts w:ascii="Calibri" w:hAnsi="Calibri" w:cs="Calibri"/>
          <w:sz w:val="22"/>
          <w:szCs w:val="22"/>
          <w:lang w:val="es-ES"/>
        </w:rPr>
      </w:pPr>
      <w:r>
        <w:rPr>
          <w:noProof/>
          <w:lang w:val="es-CO" w:eastAsia="es-CO"/>
        </w:rPr>
        <w:lastRenderedPageBreak/>
        <w:drawing>
          <wp:inline distT="0" distB="0" distL="0" distR="0" wp14:anchorId="101EAF4C" wp14:editId="4D028000">
            <wp:extent cx="6185647" cy="8171340"/>
            <wp:effectExtent l="0" t="0" r="571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173" t="9177" r="40925" b="13555"/>
                    <a:stretch/>
                  </pic:blipFill>
                  <pic:spPr bwMode="auto">
                    <a:xfrm>
                      <a:off x="0" y="0"/>
                      <a:ext cx="6203636" cy="8195103"/>
                    </a:xfrm>
                    <a:prstGeom prst="rect">
                      <a:avLst/>
                    </a:prstGeom>
                    <a:ln>
                      <a:noFill/>
                    </a:ln>
                    <a:extLst>
                      <a:ext uri="{53640926-AAD7-44D8-BBD7-CCE9431645EC}">
                        <a14:shadowObscured xmlns:a14="http://schemas.microsoft.com/office/drawing/2010/main"/>
                      </a:ext>
                    </a:extLst>
                  </pic:spPr>
                </pic:pic>
              </a:graphicData>
            </a:graphic>
          </wp:inline>
        </w:drawing>
      </w:r>
    </w:p>
    <w:p w14:paraId="2D152FE3" w14:textId="0B185668" w:rsidR="002C13C8" w:rsidRDefault="002C13C8" w:rsidP="00E45D89">
      <w:pPr>
        <w:rPr>
          <w:rFonts w:ascii="Calibri" w:hAnsi="Calibri" w:cs="Calibri"/>
          <w:sz w:val="22"/>
          <w:szCs w:val="22"/>
          <w:lang w:val="es-ES"/>
        </w:rPr>
      </w:pPr>
      <w:r>
        <w:rPr>
          <w:noProof/>
          <w:lang w:val="es-CO" w:eastAsia="es-CO"/>
        </w:rPr>
        <w:lastRenderedPageBreak/>
        <w:drawing>
          <wp:inline distT="0" distB="0" distL="0" distR="0" wp14:anchorId="013110E0" wp14:editId="1EF3F6D2">
            <wp:extent cx="5837470" cy="79110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31" t="9817" r="41775" b="15268"/>
                    <a:stretch/>
                  </pic:blipFill>
                  <pic:spPr bwMode="auto">
                    <a:xfrm>
                      <a:off x="0" y="0"/>
                      <a:ext cx="5851505" cy="7930031"/>
                    </a:xfrm>
                    <a:prstGeom prst="rect">
                      <a:avLst/>
                    </a:prstGeom>
                    <a:ln>
                      <a:noFill/>
                    </a:ln>
                    <a:extLst>
                      <a:ext uri="{53640926-AAD7-44D8-BBD7-CCE9431645EC}">
                        <a14:shadowObscured xmlns:a14="http://schemas.microsoft.com/office/drawing/2010/main"/>
                      </a:ext>
                    </a:extLst>
                  </pic:spPr>
                </pic:pic>
              </a:graphicData>
            </a:graphic>
          </wp:inline>
        </w:drawing>
      </w:r>
    </w:p>
    <w:p w14:paraId="3FB77773" w14:textId="120C3BAE" w:rsidR="002C13C8" w:rsidRDefault="002C13C8" w:rsidP="00E45D89">
      <w:pPr>
        <w:rPr>
          <w:noProof/>
          <w:lang w:val="es-CO" w:eastAsia="es-CO"/>
        </w:rPr>
      </w:pPr>
      <w:r>
        <w:rPr>
          <w:noProof/>
          <w:lang w:val="es-CO" w:eastAsia="es-CO"/>
        </w:rPr>
        <w:lastRenderedPageBreak/>
        <w:drawing>
          <wp:inline distT="0" distB="0" distL="0" distR="0" wp14:anchorId="63F387DA" wp14:editId="06B5CF77">
            <wp:extent cx="6277855" cy="8302975"/>
            <wp:effectExtent l="0" t="0" r="889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930" t="15793" r="40572" b="5446"/>
                    <a:stretch/>
                  </pic:blipFill>
                  <pic:spPr bwMode="auto">
                    <a:xfrm>
                      <a:off x="0" y="0"/>
                      <a:ext cx="6293335" cy="8323449"/>
                    </a:xfrm>
                    <a:prstGeom prst="rect">
                      <a:avLst/>
                    </a:prstGeom>
                    <a:ln>
                      <a:noFill/>
                    </a:ln>
                    <a:extLst>
                      <a:ext uri="{53640926-AAD7-44D8-BBD7-CCE9431645EC}">
                        <a14:shadowObscured xmlns:a14="http://schemas.microsoft.com/office/drawing/2010/main"/>
                      </a:ext>
                    </a:extLst>
                  </pic:spPr>
                </pic:pic>
              </a:graphicData>
            </a:graphic>
          </wp:inline>
        </w:drawing>
      </w:r>
      <w:r w:rsidR="00692BD3" w:rsidRPr="00692BD3">
        <w:rPr>
          <w:noProof/>
          <w:lang w:val="es-CO" w:eastAsia="es-CO"/>
        </w:rPr>
        <w:t xml:space="preserve"> </w:t>
      </w:r>
      <w:r w:rsidR="00692BD3">
        <w:rPr>
          <w:noProof/>
          <w:lang w:val="es-CO" w:eastAsia="es-CO"/>
        </w:rPr>
        <w:lastRenderedPageBreak/>
        <w:drawing>
          <wp:inline distT="0" distB="0" distL="0" distR="0" wp14:anchorId="1550DB6D" wp14:editId="3CA67FC0">
            <wp:extent cx="6231255" cy="8110764"/>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54" t="7683" r="33731" b="5236"/>
                    <a:stretch/>
                  </pic:blipFill>
                  <pic:spPr bwMode="auto">
                    <a:xfrm>
                      <a:off x="0" y="0"/>
                      <a:ext cx="6241623" cy="8124259"/>
                    </a:xfrm>
                    <a:prstGeom prst="rect">
                      <a:avLst/>
                    </a:prstGeom>
                    <a:ln>
                      <a:noFill/>
                    </a:ln>
                    <a:extLst>
                      <a:ext uri="{53640926-AAD7-44D8-BBD7-CCE9431645EC}">
                        <a14:shadowObscured xmlns:a14="http://schemas.microsoft.com/office/drawing/2010/main"/>
                      </a:ext>
                    </a:extLst>
                  </pic:spPr>
                </pic:pic>
              </a:graphicData>
            </a:graphic>
          </wp:inline>
        </w:drawing>
      </w:r>
      <w:r w:rsidR="00692BD3" w:rsidRPr="00692BD3">
        <w:rPr>
          <w:noProof/>
          <w:lang w:val="es-CO" w:eastAsia="es-CO"/>
        </w:rPr>
        <w:t xml:space="preserve"> </w:t>
      </w:r>
      <w:r w:rsidR="00692BD3">
        <w:rPr>
          <w:noProof/>
          <w:lang w:val="es-CO" w:eastAsia="es-CO"/>
        </w:rPr>
        <w:lastRenderedPageBreak/>
        <w:drawing>
          <wp:inline distT="0" distB="0" distL="0" distR="0" wp14:anchorId="2F927A4E" wp14:editId="27AF7AF1">
            <wp:extent cx="6092825" cy="7703913"/>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94" t="10245" r="33727" b="5013"/>
                    <a:stretch/>
                  </pic:blipFill>
                  <pic:spPr bwMode="auto">
                    <a:xfrm>
                      <a:off x="0" y="0"/>
                      <a:ext cx="6105864" cy="7720400"/>
                    </a:xfrm>
                    <a:prstGeom prst="rect">
                      <a:avLst/>
                    </a:prstGeom>
                    <a:ln>
                      <a:noFill/>
                    </a:ln>
                    <a:extLst>
                      <a:ext uri="{53640926-AAD7-44D8-BBD7-CCE9431645EC}">
                        <a14:shadowObscured xmlns:a14="http://schemas.microsoft.com/office/drawing/2010/main"/>
                      </a:ext>
                    </a:extLst>
                  </pic:spPr>
                </pic:pic>
              </a:graphicData>
            </a:graphic>
          </wp:inline>
        </w:drawing>
      </w:r>
    </w:p>
    <w:p w14:paraId="7A5A4AAA" w14:textId="09AD53CC" w:rsidR="00692BD3" w:rsidRDefault="00692BD3" w:rsidP="00E45D89">
      <w:pPr>
        <w:rPr>
          <w:noProof/>
          <w:lang w:val="es-CO" w:eastAsia="es-CO"/>
        </w:rPr>
      </w:pPr>
      <w:r>
        <w:rPr>
          <w:noProof/>
          <w:lang w:val="es-CO" w:eastAsia="es-CO"/>
        </w:rPr>
        <w:lastRenderedPageBreak/>
        <w:drawing>
          <wp:inline distT="0" distB="0" distL="0" distR="0" wp14:anchorId="0B831B03" wp14:editId="18657BB6">
            <wp:extent cx="6123940" cy="813661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73" t="10244" r="33731" b="3315"/>
                    <a:stretch/>
                  </pic:blipFill>
                  <pic:spPr bwMode="auto">
                    <a:xfrm>
                      <a:off x="0" y="0"/>
                      <a:ext cx="6137066" cy="8154053"/>
                    </a:xfrm>
                    <a:prstGeom prst="rect">
                      <a:avLst/>
                    </a:prstGeom>
                    <a:ln>
                      <a:noFill/>
                    </a:ln>
                    <a:extLst>
                      <a:ext uri="{53640926-AAD7-44D8-BBD7-CCE9431645EC}">
                        <a14:shadowObscured xmlns:a14="http://schemas.microsoft.com/office/drawing/2010/main"/>
                      </a:ext>
                    </a:extLst>
                  </pic:spPr>
                </pic:pic>
              </a:graphicData>
            </a:graphic>
          </wp:inline>
        </w:drawing>
      </w:r>
      <w:r w:rsidR="002527C6" w:rsidRPr="002527C6">
        <w:rPr>
          <w:noProof/>
          <w:lang w:val="es-CO" w:eastAsia="es-CO"/>
        </w:rPr>
        <w:t xml:space="preserve"> </w:t>
      </w:r>
      <w:r w:rsidR="002527C6">
        <w:rPr>
          <w:noProof/>
          <w:lang w:val="es-CO" w:eastAsia="es-CO"/>
        </w:rPr>
        <w:lastRenderedPageBreak/>
        <w:drawing>
          <wp:inline distT="0" distB="0" distL="0" distR="0" wp14:anchorId="119C8E49" wp14:editId="59E57D9C">
            <wp:extent cx="6262137" cy="7296801"/>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54" t="12592" r="33853" b="7375"/>
                    <a:stretch/>
                  </pic:blipFill>
                  <pic:spPr bwMode="auto">
                    <a:xfrm>
                      <a:off x="0" y="0"/>
                      <a:ext cx="6277134" cy="7314276"/>
                    </a:xfrm>
                    <a:prstGeom prst="rect">
                      <a:avLst/>
                    </a:prstGeom>
                    <a:ln>
                      <a:noFill/>
                    </a:ln>
                    <a:extLst>
                      <a:ext uri="{53640926-AAD7-44D8-BBD7-CCE9431645EC}">
                        <a14:shadowObscured xmlns:a14="http://schemas.microsoft.com/office/drawing/2010/main"/>
                      </a:ext>
                    </a:extLst>
                  </pic:spPr>
                </pic:pic>
              </a:graphicData>
            </a:graphic>
          </wp:inline>
        </w:drawing>
      </w:r>
      <w:r w:rsidR="00D910A1" w:rsidRPr="00D910A1">
        <w:rPr>
          <w:noProof/>
          <w:lang w:val="es-CO" w:eastAsia="es-CO"/>
        </w:rPr>
        <w:t xml:space="preserve"> </w:t>
      </w:r>
      <w:r w:rsidR="00D910A1">
        <w:rPr>
          <w:noProof/>
          <w:lang w:val="es-CO" w:eastAsia="es-CO"/>
        </w:rPr>
        <w:lastRenderedPageBreak/>
        <w:drawing>
          <wp:inline distT="0" distB="0" distL="0" distR="0" wp14:anchorId="20C2FE37" wp14:editId="07024390">
            <wp:extent cx="5971455" cy="7999074"/>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334" t="8537" r="33487" b="14832"/>
                    <a:stretch/>
                  </pic:blipFill>
                  <pic:spPr bwMode="auto">
                    <a:xfrm>
                      <a:off x="0" y="0"/>
                      <a:ext cx="5982381" cy="8013710"/>
                    </a:xfrm>
                    <a:prstGeom prst="rect">
                      <a:avLst/>
                    </a:prstGeom>
                    <a:ln>
                      <a:noFill/>
                    </a:ln>
                    <a:extLst>
                      <a:ext uri="{53640926-AAD7-44D8-BBD7-CCE9431645EC}">
                        <a14:shadowObscured xmlns:a14="http://schemas.microsoft.com/office/drawing/2010/main"/>
                      </a:ext>
                    </a:extLst>
                  </pic:spPr>
                </pic:pic>
              </a:graphicData>
            </a:graphic>
          </wp:inline>
        </w:drawing>
      </w:r>
      <w:r w:rsidR="007C71F7" w:rsidRPr="007C71F7">
        <w:rPr>
          <w:noProof/>
          <w:lang w:val="es-CO" w:eastAsia="es-CO"/>
        </w:rPr>
        <w:t xml:space="preserve"> </w:t>
      </w:r>
      <w:r w:rsidR="007C71F7">
        <w:rPr>
          <w:noProof/>
          <w:lang w:val="es-CO" w:eastAsia="es-CO"/>
        </w:rPr>
        <w:lastRenderedPageBreak/>
        <w:drawing>
          <wp:inline distT="0" distB="0" distL="0" distR="0" wp14:anchorId="7EEC66CC" wp14:editId="4973AA1A">
            <wp:extent cx="6177574" cy="78369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782" t="17073" r="33373" b="5654"/>
                    <a:stretch/>
                  </pic:blipFill>
                  <pic:spPr bwMode="auto">
                    <a:xfrm>
                      <a:off x="0" y="0"/>
                      <a:ext cx="6194839" cy="7858821"/>
                    </a:xfrm>
                    <a:prstGeom prst="rect">
                      <a:avLst/>
                    </a:prstGeom>
                    <a:ln>
                      <a:noFill/>
                    </a:ln>
                    <a:extLst>
                      <a:ext uri="{53640926-AAD7-44D8-BBD7-CCE9431645EC}">
                        <a14:shadowObscured xmlns:a14="http://schemas.microsoft.com/office/drawing/2010/main"/>
                      </a:ext>
                    </a:extLst>
                  </pic:spPr>
                </pic:pic>
              </a:graphicData>
            </a:graphic>
          </wp:inline>
        </w:drawing>
      </w:r>
      <w:r w:rsidR="007C71F7" w:rsidRPr="007C71F7">
        <w:rPr>
          <w:noProof/>
          <w:lang w:val="es-CO" w:eastAsia="es-CO"/>
        </w:rPr>
        <w:t xml:space="preserve"> </w:t>
      </w:r>
      <w:r w:rsidR="007C71F7">
        <w:rPr>
          <w:noProof/>
          <w:lang w:val="es-CO" w:eastAsia="es-CO"/>
        </w:rPr>
        <w:lastRenderedPageBreak/>
        <w:drawing>
          <wp:inline distT="0" distB="0" distL="0" distR="0" wp14:anchorId="5246FAEE" wp14:editId="0AC85F2A">
            <wp:extent cx="5836304" cy="7368988"/>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694" t="20488" r="33849" b="5872"/>
                    <a:stretch/>
                  </pic:blipFill>
                  <pic:spPr bwMode="auto">
                    <a:xfrm>
                      <a:off x="0" y="0"/>
                      <a:ext cx="5853732" cy="7390992"/>
                    </a:xfrm>
                    <a:prstGeom prst="rect">
                      <a:avLst/>
                    </a:prstGeom>
                    <a:ln>
                      <a:noFill/>
                    </a:ln>
                    <a:extLst>
                      <a:ext uri="{53640926-AAD7-44D8-BBD7-CCE9431645EC}">
                        <a14:shadowObscured xmlns:a14="http://schemas.microsoft.com/office/drawing/2010/main"/>
                      </a:ext>
                    </a:extLst>
                  </pic:spPr>
                </pic:pic>
              </a:graphicData>
            </a:graphic>
          </wp:inline>
        </w:drawing>
      </w:r>
      <w:r w:rsidR="007C71F7" w:rsidRPr="007C71F7">
        <w:rPr>
          <w:noProof/>
          <w:lang w:val="es-CO" w:eastAsia="es-CO"/>
        </w:rPr>
        <w:t xml:space="preserve"> </w:t>
      </w:r>
      <w:r w:rsidR="007C71F7">
        <w:rPr>
          <w:noProof/>
          <w:lang w:val="es-CO" w:eastAsia="es-CO"/>
        </w:rPr>
        <w:lastRenderedPageBreak/>
        <w:drawing>
          <wp:inline distT="0" distB="0" distL="0" distR="0" wp14:anchorId="2C1637E9" wp14:editId="13ABB97B">
            <wp:extent cx="5901338" cy="7314473"/>
            <wp:effectExtent l="0" t="0" r="4445"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34" t="7042" r="32769" b="4377"/>
                    <a:stretch/>
                  </pic:blipFill>
                  <pic:spPr bwMode="auto">
                    <a:xfrm>
                      <a:off x="0" y="0"/>
                      <a:ext cx="5911022" cy="7326476"/>
                    </a:xfrm>
                    <a:prstGeom prst="rect">
                      <a:avLst/>
                    </a:prstGeom>
                    <a:ln>
                      <a:noFill/>
                    </a:ln>
                    <a:extLst>
                      <a:ext uri="{53640926-AAD7-44D8-BBD7-CCE9431645EC}">
                        <a14:shadowObscured xmlns:a14="http://schemas.microsoft.com/office/drawing/2010/main"/>
                      </a:ext>
                    </a:extLst>
                  </pic:spPr>
                </pic:pic>
              </a:graphicData>
            </a:graphic>
          </wp:inline>
        </w:drawing>
      </w:r>
    </w:p>
    <w:p w14:paraId="59746B76" w14:textId="624B6A1A" w:rsidR="00FB1DB6" w:rsidRDefault="00FB1DB6" w:rsidP="00E45D89">
      <w:pPr>
        <w:rPr>
          <w:noProof/>
          <w:lang w:val="es-CO" w:eastAsia="es-CO"/>
        </w:rPr>
      </w:pPr>
    </w:p>
    <w:p w14:paraId="0232584B" w14:textId="6071D77D" w:rsidR="00FB1DB6" w:rsidRDefault="00FB1DB6" w:rsidP="00E45D89">
      <w:pPr>
        <w:rPr>
          <w:noProof/>
          <w:lang w:val="es-CO" w:eastAsia="es-CO"/>
        </w:rPr>
      </w:pPr>
    </w:p>
    <w:p w14:paraId="0A64B0A1" w14:textId="53D8CF47" w:rsidR="00FB1DB6" w:rsidRDefault="00FB1DB6" w:rsidP="00E45D89">
      <w:pPr>
        <w:rPr>
          <w:noProof/>
          <w:lang w:val="es-CO" w:eastAsia="es-CO"/>
        </w:rPr>
      </w:pPr>
    </w:p>
    <w:p w14:paraId="3F94B8E0" w14:textId="5673A861" w:rsidR="00FB1DB6" w:rsidRDefault="00FB1DB6" w:rsidP="00E45D89">
      <w:pPr>
        <w:rPr>
          <w:noProof/>
          <w:lang w:val="es-CO" w:eastAsia="es-CO"/>
        </w:rPr>
      </w:pPr>
      <w:r>
        <w:rPr>
          <w:noProof/>
          <w:lang w:val="es-CO" w:eastAsia="es-CO"/>
        </w:rPr>
        <w:t>M O D E L O   D E   R E S O L U C I O N</w:t>
      </w:r>
    </w:p>
    <w:p w14:paraId="2E0F842E" w14:textId="244EA49E" w:rsidR="00FB1DB6" w:rsidRDefault="00FB1DB6" w:rsidP="00E45D89">
      <w:pPr>
        <w:rPr>
          <w:noProof/>
          <w:lang w:val="es-CO" w:eastAsia="es-CO"/>
        </w:rPr>
      </w:pPr>
    </w:p>
    <w:p w14:paraId="780DF4F2" w14:textId="4B97FCC0" w:rsidR="00FB1DB6" w:rsidRPr="00E26FDF" w:rsidRDefault="00FB1DB6" w:rsidP="00E45D89">
      <w:pPr>
        <w:rPr>
          <w:rFonts w:ascii="Calibri" w:hAnsi="Calibri" w:cs="Calibri"/>
          <w:sz w:val="22"/>
          <w:szCs w:val="22"/>
          <w:lang w:val="es-ES"/>
        </w:rPr>
      </w:pPr>
      <w:r>
        <w:rPr>
          <w:noProof/>
          <w:lang w:val="es-CO" w:eastAsia="es-CO"/>
        </w:rPr>
        <w:lastRenderedPageBreak/>
        <w:drawing>
          <wp:inline distT="0" distB="0" distL="0" distR="0" wp14:anchorId="198316B1" wp14:editId="38F3F522">
            <wp:extent cx="6062703" cy="812089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574" t="8110" r="32888" b="14408"/>
                    <a:stretch/>
                  </pic:blipFill>
                  <pic:spPr bwMode="auto">
                    <a:xfrm>
                      <a:off x="0" y="0"/>
                      <a:ext cx="6062703" cy="8120891"/>
                    </a:xfrm>
                    <a:prstGeom prst="rect">
                      <a:avLst/>
                    </a:prstGeom>
                    <a:ln>
                      <a:noFill/>
                    </a:ln>
                    <a:extLst>
                      <a:ext uri="{53640926-AAD7-44D8-BBD7-CCE9431645EC}">
                        <a14:shadowObscured xmlns:a14="http://schemas.microsoft.com/office/drawing/2010/main"/>
                      </a:ext>
                    </a:extLst>
                  </pic:spPr>
                </pic:pic>
              </a:graphicData>
            </a:graphic>
          </wp:inline>
        </w:drawing>
      </w:r>
      <w:r w:rsidRPr="00FB1DB6">
        <w:rPr>
          <w:noProof/>
          <w:lang w:val="es-CO" w:eastAsia="es-CO"/>
        </w:rPr>
        <w:t xml:space="preserve"> </w:t>
      </w:r>
      <w:r>
        <w:rPr>
          <w:noProof/>
          <w:lang w:val="es-CO" w:eastAsia="es-CO"/>
        </w:rPr>
        <w:lastRenderedPageBreak/>
        <w:drawing>
          <wp:inline distT="0" distB="0" distL="0" distR="0" wp14:anchorId="2532ADA2" wp14:editId="2505276D">
            <wp:extent cx="5655449" cy="7277083"/>
            <wp:effectExtent l="0" t="0" r="254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3734" t="19421" r="32767" b="3948"/>
                    <a:stretch/>
                  </pic:blipFill>
                  <pic:spPr bwMode="auto">
                    <a:xfrm>
                      <a:off x="0" y="0"/>
                      <a:ext cx="5663359" cy="7287261"/>
                    </a:xfrm>
                    <a:prstGeom prst="rect">
                      <a:avLst/>
                    </a:prstGeom>
                    <a:ln>
                      <a:noFill/>
                    </a:ln>
                    <a:extLst>
                      <a:ext uri="{53640926-AAD7-44D8-BBD7-CCE9431645EC}">
                        <a14:shadowObscured xmlns:a14="http://schemas.microsoft.com/office/drawing/2010/main"/>
                      </a:ext>
                    </a:extLst>
                  </pic:spPr>
                </pic:pic>
              </a:graphicData>
            </a:graphic>
          </wp:inline>
        </w:drawing>
      </w:r>
      <w:r w:rsidRPr="00FB1DB6">
        <w:rPr>
          <w:noProof/>
          <w:lang w:val="es-CO" w:eastAsia="es-CO"/>
        </w:rPr>
        <w:t xml:space="preserve"> </w:t>
      </w:r>
      <w:r>
        <w:rPr>
          <w:noProof/>
          <w:lang w:val="es-CO" w:eastAsia="es-CO"/>
        </w:rPr>
        <w:lastRenderedPageBreak/>
        <w:drawing>
          <wp:inline distT="0" distB="0" distL="0" distR="0" wp14:anchorId="050AE925" wp14:editId="2AC746DA">
            <wp:extent cx="5878286" cy="7494816"/>
            <wp:effectExtent l="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373" t="18994" r="33008" b="4804"/>
                    <a:stretch/>
                  </pic:blipFill>
                  <pic:spPr bwMode="auto">
                    <a:xfrm>
                      <a:off x="0" y="0"/>
                      <a:ext cx="5886766" cy="7505628"/>
                    </a:xfrm>
                    <a:prstGeom prst="rect">
                      <a:avLst/>
                    </a:prstGeom>
                    <a:ln>
                      <a:noFill/>
                    </a:ln>
                    <a:extLst>
                      <a:ext uri="{53640926-AAD7-44D8-BBD7-CCE9431645EC}">
                        <a14:shadowObscured xmlns:a14="http://schemas.microsoft.com/office/drawing/2010/main"/>
                      </a:ext>
                    </a:extLst>
                  </pic:spPr>
                </pic:pic>
              </a:graphicData>
            </a:graphic>
          </wp:inline>
        </w:drawing>
      </w:r>
      <w:r w:rsidR="0003164B" w:rsidRPr="0003164B">
        <w:rPr>
          <w:noProof/>
          <w:lang w:val="es-CO" w:eastAsia="es-CO"/>
        </w:rPr>
        <w:t xml:space="preserve"> </w:t>
      </w:r>
      <w:r w:rsidR="0003164B">
        <w:rPr>
          <w:noProof/>
          <w:lang w:val="es-CO" w:eastAsia="es-CO"/>
        </w:rPr>
        <w:lastRenderedPageBreak/>
        <w:drawing>
          <wp:inline distT="0" distB="0" distL="0" distR="0" wp14:anchorId="61F01F20" wp14:editId="4BC53072">
            <wp:extent cx="6024282" cy="81917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833" t="13095" r="32203" b="7219"/>
                    <a:stretch/>
                  </pic:blipFill>
                  <pic:spPr bwMode="auto">
                    <a:xfrm>
                      <a:off x="0" y="0"/>
                      <a:ext cx="6032703" cy="8203181"/>
                    </a:xfrm>
                    <a:prstGeom prst="rect">
                      <a:avLst/>
                    </a:prstGeom>
                    <a:ln>
                      <a:noFill/>
                    </a:ln>
                    <a:extLst>
                      <a:ext uri="{53640926-AAD7-44D8-BBD7-CCE9431645EC}">
                        <a14:shadowObscured xmlns:a14="http://schemas.microsoft.com/office/drawing/2010/main"/>
                      </a:ext>
                    </a:extLst>
                  </pic:spPr>
                </pic:pic>
              </a:graphicData>
            </a:graphic>
          </wp:inline>
        </w:drawing>
      </w:r>
      <w:r w:rsidR="0003164B" w:rsidRPr="0003164B">
        <w:rPr>
          <w:noProof/>
          <w:lang w:val="es-CO" w:eastAsia="es-CO"/>
        </w:rPr>
        <w:t xml:space="preserve"> </w:t>
      </w:r>
      <w:r w:rsidR="0003164B">
        <w:rPr>
          <w:noProof/>
          <w:lang w:val="es-CO" w:eastAsia="es-CO"/>
        </w:rPr>
        <w:lastRenderedPageBreak/>
        <w:drawing>
          <wp:inline distT="0" distB="0" distL="0" distR="0" wp14:anchorId="5825A30F" wp14:editId="65AF57F6">
            <wp:extent cx="6346685" cy="7917895"/>
            <wp:effectExtent l="0" t="0" r="0" b="698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574" t="6830" r="32408" b="5229"/>
                    <a:stretch/>
                  </pic:blipFill>
                  <pic:spPr bwMode="auto">
                    <a:xfrm>
                      <a:off x="0" y="0"/>
                      <a:ext cx="6355499" cy="7928891"/>
                    </a:xfrm>
                    <a:prstGeom prst="rect">
                      <a:avLst/>
                    </a:prstGeom>
                    <a:ln>
                      <a:noFill/>
                    </a:ln>
                    <a:extLst>
                      <a:ext uri="{53640926-AAD7-44D8-BBD7-CCE9431645EC}">
                        <a14:shadowObscured xmlns:a14="http://schemas.microsoft.com/office/drawing/2010/main"/>
                      </a:ext>
                    </a:extLst>
                  </pic:spPr>
                </pic:pic>
              </a:graphicData>
            </a:graphic>
          </wp:inline>
        </w:drawing>
      </w:r>
    </w:p>
    <w:sectPr w:rsidR="00FB1DB6" w:rsidRPr="00E26FDF" w:rsidSect="00CA5C6E">
      <w:headerReference w:type="even" r:id="rId30"/>
      <w:headerReference w:type="default" r:id="rId31"/>
      <w:pgSz w:w="12240" w:h="15840" w:code="1"/>
      <w:pgMar w:top="1440" w:right="1080" w:bottom="1440" w:left="1080" w:header="851" w:footer="1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E081D" w14:textId="77777777" w:rsidR="007E6F56" w:rsidRDefault="007E6F56" w:rsidP="004439CD">
      <w:r>
        <w:separator/>
      </w:r>
    </w:p>
  </w:endnote>
  <w:endnote w:type="continuationSeparator" w:id="0">
    <w:p w14:paraId="6AB0FB7F" w14:textId="77777777" w:rsidR="007E6F56" w:rsidRDefault="007E6F56" w:rsidP="0044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Forte">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32F09" w14:textId="77777777" w:rsidR="007E6F56" w:rsidRDefault="007E6F56" w:rsidP="004439CD">
      <w:r>
        <w:separator/>
      </w:r>
    </w:p>
  </w:footnote>
  <w:footnote w:type="continuationSeparator" w:id="0">
    <w:p w14:paraId="0E109D9A" w14:textId="77777777" w:rsidR="007E6F56" w:rsidRDefault="007E6F56" w:rsidP="004439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5833"/>
      <w:gridCol w:w="2142"/>
    </w:tblGrid>
    <w:tr w:rsidR="00887A9E" w:rsidRPr="00AC7358" w14:paraId="7EEFE0B4" w14:textId="77777777" w:rsidTr="00E310BF">
      <w:trPr>
        <w:trHeight w:val="558"/>
        <w:jc w:val="center"/>
      </w:trPr>
      <w:tc>
        <w:tcPr>
          <w:tcW w:w="1972" w:type="dxa"/>
          <w:vMerge w:val="restart"/>
        </w:tcPr>
        <w:p w14:paraId="130114F1" w14:textId="77777777" w:rsidR="00887A9E" w:rsidRPr="00AC7358" w:rsidRDefault="00887A9E" w:rsidP="00D81A9A">
          <w:pPr>
            <w:rPr>
              <w:rFonts w:cs="Calibri"/>
              <w:szCs w:val="22"/>
            </w:rPr>
          </w:pPr>
          <w:r>
            <w:rPr>
              <w:noProof/>
              <w:lang w:val="es-CO" w:eastAsia="es-CO"/>
            </w:rPr>
            <w:drawing>
              <wp:anchor distT="0" distB="0" distL="114300" distR="114300" simplePos="0" relativeHeight="251699712" behindDoc="0" locked="0" layoutInCell="1" allowOverlap="1" wp14:anchorId="5693EA94" wp14:editId="039B0543">
                <wp:simplePos x="0" y="0"/>
                <wp:positionH relativeFrom="margin">
                  <wp:posOffset>21590</wp:posOffset>
                </wp:positionH>
                <wp:positionV relativeFrom="margin">
                  <wp:posOffset>75565</wp:posOffset>
                </wp:positionV>
                <wp:extent cx="1080135" cy="1080135"/>
                <wp:effectExtent l="0" t="0" r="5715" b="5715"/>
                <wp:wrapNone/>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3" w:type="dxa"/>
          <w:vAlign w:val="center"/>
        </w:tcPr>
        <w:p w14:paraId="2B8D27FC" w14:textId="77777777" w:rsidR="00887A9E" w:rsidRPr="00E24313" w:rsidRDefault="00887A9E" w:rsidP="00D81A9A">
          <w:pPr>
            <w:pStyle w:val="Encabezado"/>
            <w:rPr>
              <w:rFonts w:cs="Calibri"/>
              <w:b/>
              <w:szCs w:val="22"/>
            </w:rPr>
          </w:pPr>
          <w:r w:rsidRPr="00E24313">
            <w:rPr>
              <w:rFonts w:cs="Calibri"/>
              <w:szCs w:val="22"/>
            </w:rPr>
            <w:t>MACROPROCESO:</w:t>
          </w:r>
          <w:r w:rsidRPr="00E24313">
            <w:rPr>
              <w:rFonts w:cs="Calibri"/>
              <w:color w:val="FF0000"/>
              <w:szCs w:val="22"/>
            </w:rPr>
            <w:t xml:space="preserve"> </w:t>
          </w:r>
          <w:r w:rsidRPr="00E24313">
            <w:rPr>
              <w:rFonts w:cs="Calibri"/>
              <w:b/>
              <w:szCs w:val="22"/>
            </w:rPr>
            <w:t>EVALUACIÓN</w:t>
          </w:r>
        </w:p>
      </w:tc>
      <w:tc>
        <w:tcPr>
          <w:tcW w:w="2142" w:type="dxa"/>
          <w:vAlign w:val="center"/>
        </w:tcPr>
        <w:p w14:paraId="6143BE7E" w14:textId="77777777" w:rsidR="00887A9E" w:rsidRPr="00F3167E" w:rsidRDefault="00887A9E" w:rsidP="00D81A9A">
          <w:pPr>
            <w:rPr>
              <w:rFonts w:cs="Calibri"/>
              <w:szCs w:val="22"/>
            </w:rPr>
          </w:pPr>
          <w:r w:rsidRPr="00F3167E">
            <w:rPr>
              <w:rFonts w:cs="Calibri"/>
              <w:b/>
              <w:szCs w:val="22"/>
            </w:rPr>
            <w:t>Código</w:t>
          </w:r>
          <w:r w:rsidRPr="00F3167E">
            <w:rPr>
              <w:rFonts w:cs="Calibri"/>
              <w:b/>
              <w:szCs w:val="22"/>
              <w:lang w:val="en-US"/>
            </w:rPr>
            <w:t>:</w:t>
          </w:r>
          <w:r w:rsidRPr="00F3167E">
            <w:rPr>
              <w:rFonts w:cs="Calibri"/>
              <w:szCs w:val="22"/>
              <w:lang w:val="en-US"/>
            </w:rPr>
            <w:t xml:space="preserve"> F-CYM-017</w:t>
          </w:r>
        </w:p>
      </w:tc>
    </w:tr>
    <w:tr w:rsidR="00887A9E" w:rsidRPr="00AC7358" w14:paraId="4A4A45BA" w14:textId="77777777" w:rsidTr="00E310BF">
      <w:trPr>
        <w:trHeight w:val="671"/>
        <w:jc w:val="center"/>
      </w:trPr>
      <w:tc>
        <w:tcPr>
          <w:tcW w:w="1972" w:type="dxa"/>
          <w:vMerge/>
        </w:tcPr>
        <w:p w14:paraId="538C6009" w14:textId="77777777" w:rsidR="00887A9E" w:rsidRPr="00AC7358" w:rsidRDefault="00887A9E" w:rsidP="00D81A9A">
          <w:pPr>
            <w:rPr>
              <w:rFonts w:cs="Calibri"/>
              <w:szCs w:val="22"/>
            </w:rPr>
          </w:pPr>
        </w:p>
      </w:tc>
      <w:tc>
        <w:tcPr>
          <w:tcW w:w="5833" w:type="dxa"/>
          <w:vAlign w:val="center"/>
        </w:tcPr>
        <w:p w14:paraId="4B4D22D8" w14:textId="77777777" w:rsidR="00887A9E" w:rsidRPr="00E24313" w:rsidRDefault="00887A9E" w:rsidP="00D81A9A">
          <w:pPr>
            <w:pStyle w:val="Encabezado"/>
            <w:rPr>
              <w:rFonts w:cs="Calibri"/>
              <w:b/>
              <w:szCs w:val="22"/>
              <w:lang w:val="es-ES"/>
            </w:rPr>
          </w:pPr>
          <w:r w:rsidRPr="00E24313">
            <w:rPr>
              <w:rFonts w:cs="Calibri"/>
              <w:szCs w:val="22"/>
              <w:lang w:val="es-ES"/>
            </w:rPr>
            <w:t>PROCESO:</w:t>
          </w:r>
          <w:r w:rsidRPr="00E24313">
            <w:rPr>
              <w:rFonts w:cs="Calibri"/>
              <w:b/>
              <w:szCs w:val="22"/>
              <w:lang w:val="es-ES"/>
            </w:rPr>
            <w:t xml:space="preserve"> CONTROL Y MEJORAMIENTO</w:t>
          </w:r>
        </w:p>
      </w:tc>
      <w:tc>
        <w:tcPr>
          <w:tcW w:w="2142" w:type="dxa"/>
          <w:vAlign w:val="center"/>
        </w:tcPr>
        <w:p w14:paraId="693E8FAF" w14:textId="77777777" w:rsidR="00887A9E" w:rsidRPr="00F3167E" w:rsidRDefault="00887A9E" w:rsidP="00D81A9A">
          <w:pPr>
            <w:rPr>
              <w:b/>
              <w:szCs w:val="22"/>
            </w:rPr>
          </w:pPr>
          <w:r w:rsidRPr="00F3167E">
            <w:rPr>
              <w:rFonts w:cs="Calibri"/>
              <w:b/>
              <w:szCs w:val="22"/>
            </w:rPr>
            <w:t>Versión</w:t>
          </w:r>
          <w:r w:rsidRPr="00F3167E">
            <w:rPr>
              <w:rFonts w:cs="Calibri"/>
              <w:b/>
              <w:szCs w:val="22"/>
              <w:lang w:val="en-US"/>
            </w:rPr>
            <w:t xml:space="preserve">: </w:t>
          </w:r>
          <w:r w:rsidRPr="00F3167E">
            <w:rPr>
              <w:rFonts w:cs="Calibri"/>
              <w:szCs w:val="22"/>
              <w:lang w:val="en-US"/>
            </w:rPr>
            <w:t>01</w:t>
          </w:r>
          <w:r w:rsidRPr="00F3167E">
            <w:rPr>
              <w:b/>
              <w:szCs w:val="22"/>
            </w:rPr>
            <w:t xml:space="preserve"> </w:t>
          </w:r>
        </w:p>
        <w:p w14:paraId="201B16E6" w14:textId="77777777" w:rsidR="00887A9E" w:rsidRPr="00F3167E" w:rsidRDefault="00887A9E" w:rsidP="00D81A9A">
          <w:pPr>
            <w:rPr>
              <w:rFonts w:cs="Calibri"/>
              <w:szCs w:val="22"/>
            </w:rPr>
          </w:pPr>
          <w:r w:rsidRPr="00F3167E">
            <w:rPr>
              <w:b/>
              <w:szCs w:val="22"/>
            </w:rPr>
            <w:t xml:space="preserve">Fecha: </w:t>
          </w:r>
          <w:r>
            <w:rPr>
              <w:szCs w:val="22"/>
            </w:rPr>
            <w:t>01-04-</w:t>
          </w:r>
          <w:r w:rsidRPr="00F3167E">
            <w:rPr>
              <w:szCs w:val="22"/>
            </w:rPr>
            <w:t>2020</w:t>
          </w:r>
        </w:p>
      </w:tc>
    </w:tr>
    <w:tr w:rsidR="00887A9E" w:rsidRPr="00AC7358" w14:paraId="6D043C8D" w14:textId="77777777" w:rsidTr="00E310BF">
      <w:trPr>
        <w:trHeight w:val="680"/>
        <w:jc w:val="center"/>
      </w:trPr>
      <w:tc>
        <w:tcPr>
          <w:tcW w:w="1972" w:type="dxa"/>
          <w:vMerge/>
        </w:tcPr>
        <w:p w14:paraId="1E61D80C" w14:textId="77777777" w:rsidR="00887A9E" w:rsidRPr="00AC7358" w:rsidRDefault="00887A9E" w:rsidP="00D81A9A">
          <w:pPr>
            <w:rPr>
              <w:rFonts w:cs="Calibri"/>
              <w:szCs w:val="22"/>
            </w:rPr>
          </w:pPr>
        </w:p>
      </w:tc>
      <w:tc>
        <w:tcPr>
          <w:tcW w:w="5833" w:type="dxa"/>
          <w:vAlign w:val="center"/>
        </w:tcPr>
        <w:p w14:paraId="2AAA1848" w14:textId="77777777" w:rsidR="00887A9E" w:rsidRPr="00E24313" w:rsidRDefault="00887A9E" w:rsidP="00D81A9A">
          <w:pPr>
            <w:pStyle w:val="Encabezado"/>
            <w:widowControl w:val="0"/>
            <w:suppressAutoHyphens/>
            <w:jc w:val="center"/>
            <w:rPr>
              <w:rFonts w:cs="Calibri"/>
              <w:b/>
              <w:szCs w:val="22"/>
            </w:rPr>
          </w:pPr>
          <w:r w:rsidRPr="00E24313">
            <w:rPr>
              <w:rFonts w:cs="Calibri"/>
              <w:b/>
              <w:szCs w:val="22"/>
            </w:rPr>
            <w:t xml:space="preserve">DOCUMENTO MAESTRO DE </w:t>
          </w:r>
          <w:r>
            <w:rPr>
              <w:rFonts w:cs="Calibri"/>
              <w:b/>
              <w:szCs w:val="22"/>
            </w:rPr>
            <w:t>CONDICIONES DE CALIDAD INSTITUCIONAL</w:t>
          </w:r>
        </w:p>
      </w:tc>
      <w:tc>
        <w:tcPr>
          <w:tcW w:w="2142" w:type="dxa"/>
          <w:vAlign w:val="center"/>
        </w:tcPr>
        <w:p w14:paraId="5A72466A" w14:textId="7F35A938" w:rsidR="00887A9E" w:rsidRPr="00F3167E" w:rsidRDefault="00887A9E" w:rsidP="00D81A9A">
          <w:pPr>
            <w:rPr>
              <w:rFonts w:cs="Calibri"/>
              <w:szCs w:val="22"/>
            </w:rPr>
          </w:pPr>
          <w:r w:rsidRPr="00F3167E">
            <w:rPr>
              <w:rFonts w:cs="Calibri"/>
              <w:b/>
              <w:szCs w:val="22"/>
            </w:rPr>
            <w:t xml:space="preserve">Página: </w:t>
          </w:r>
          <w:r w:rsidRPr="00F3167E">
            <w:rPr>
              <w:rFonts w:cs="Calibri"/>
              <w:szCs w:val="22"/>
            </w:rPr>
            <w:fldChar w:fldCharType="begin"/>
          </w:r>
          <w:r w:rsidRPr="00F3167E">
            <w:rPr>
              <w:rFonts w:cs="Calibri"/>
              <w:szCs w:val="22"/>
            </w:rPr>
            <w:instrText>PAGE</w:instrText>
          </w:r>
          <w:r w:rsidRPr="00F3167E">
            <w:rPr>
              <w:rFonts w:cs="Calibri"/>
              <w:szCs w:val="22"/>
            </w:rPr>
            <w:fldChar w:fldCharType="separate"/>
          </w:r>
          <w:r w:rsidR="00D94AE4">
            <w:rPr>
              <w:rFonts w:cs="Calibri"/>
              <w:noProof/>
              <w:szCs w:val="22"/>
            </w:rPr>
            <w:t>26</w:t>
          </w:r>
          <w:r w:rsidRPr="00F3167E">
            <w:rPr>
              <w:rFonts w:cs="Calibri"/>
              <w:szCs w:val="22"/>
            </w:rPr>
            <w:fldChar w:fldCharType="end"/>
          </w:r>
          <w:r w:rsidRPr="00F3167E">
            <w:rPr>
              <w:rFonts w:cs="Calibri"/>
              <w:szCs w:val="22"/>
            </w:rPr>
            <w:t xml:space="preserve"> de </w:t>
          </w:r>
          <w:r w:rsidRPr="00F3167E">
            <w:rPr>
              <w:rFonts w:cs="Calibri"/>
              <w:szCs w:val="22"/>
            </w:rPr>
            <w:fldChar w:fldCharType="begin"/>
          </w:r>
          <w:r w:rsidRPr="00F3167E">
            <w:rPr>
              <w:rFonts w:cs="Calibri"/>
              <w:szCs w:val="22"/>
            </w:rPr>
            <w:instrText>NUMPAGES</w:instrText>
          </w:r>
          <w:r w:rsidRPr="00F3167E">
            <w:rPr>
              <w:rFonts w:cs="Calibri"/>
              <w:szCs w:val="22"/>
            </w:rPr>
            <w:fldChar w:fldCharType="separate"/>
          </w:r>
          <w:r w:rsidR="00D94AE4">
            <w:rPr>
              <w:rFonts w:cs="Calibri"/>
              <w:noProof/>
              <w:szCs w:val="22"/>
            </w:rPr>
            <w:t>37</w:t>
          </w:r>
          <w:r w:rsidRPr="00F3167E">
            <w:rPr>
              <w:rFonts w:cs="Calibri"/>
              <w:szCs w:val="22"/>
            </w:rPr>
            <w:fldChar w:fldCharType="end"/>
          </w:r>
        </w:p>
      </w:tc>
    </w:tr>
  </w:tbl>
  <w:p w14:paraId="4B79DC37" w14:textId="6B42BC1B" w:rsidR="00887A9E" w:rsidRPr="00D81A9A" w:rsidRDefault="00887A9E" w:rsidP="00D81A9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5833"/>
      <w:gridCol w:w="2142"/>
    </w:tblGrid>
    <w:tr w:rsidR="00887A9E" w:rsidRPr="00AC7358" w14:paraId="487FE183" w14:textId="77777777" w:rsidTr="00E310BF">
      <w:trPr>
        <w:trHeight w:val="558"/>
        <w:jc w:val="center"/>
      </w:trPr>
      <w:tc>
        <w:tcPr>
          <w:tcW w:w="1972" w:type="dxa"/>
          <w:vMerge w:val="restart"/>
        </w:tcPr>
        <w:p w14:paraId="50E9E2B4" w14:textId="77777777" w:rsidR="00887A9E" w:rsidRPr="00AC7358" w:rsidRDefault="00887A9E" w:rsidP="00D81A9A">
          <w:pPr>
            <w:rPr>
              <w:rFonts w:cs="Calibri"/>
              <w:szCs w:val="22"/>
            </w:rPr>
          </w:pPr>
          <w:r>
            <w:rPr>
              <w:noProof/>
              <w:lang w:val="es-CO" w:eastAsia="es-CO"/>
            </w:rPr>
            <w:drawing>
              <wp:anchor distT="0" distB="0" distL="114300" distR="114300" simplePos="0" relativeHeight="251697664" behindDoc="0" locked="0" layoutInCell="1" allowOverlap="1" wp14:anchorId="46D25D41" wp14:editId="0F505837">
                <wp:simplePos x="0" y="0"/>
                <wp:positionH relativeFrom="margin">
                  <wp:posOffset>21590</wp:posOffset>
                </wp:positionH>
                <wp:positionV relativeFrom="margin">
                  <wp:posOffset>75565</wp:posOffset>
                </wp:positionV>
                <wp:extent cx="1080135" cy="1080135"/>
                <wp:effectExtent l="0" t="0" r="5715" b="5715"/>
                <wp:wrapNone/>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3" w:type="dxa"/>
          <w:vAlign w:val="center"/>
        </w:tcPr>
        <w:p w14:paraId="37AAF120" w14:textId="77777777" w:rsidR="00887A9E" w:rsidRPr="00E24313" w:rsidRDefault="00887A9E" w:rsidP="00D81A9A">
          <w:pPr>
            <w:pStyle w:val="Encabezado"/>
            <w:rPr>
              <w:rFonts w:cs="Calibri"/>
              <w:b/>
              <w:szCs w:val="22"/>
            </w:rPr>
          </w:pPr>
          <w:r w:rsidRPr="00E24313">
            <w:rPr>
              <w:rFonts w:cs="Calibri"/>
              <w:szCs w:val="22"/>
            </w:rPr>
            <w:t>MACROPROCESO:</w:t>
          </w:r>
          <w:r w:rsidRPr="00E24313">
            <w:rPr>
              <w:rFonts w:cs="Calibri"/>
              <w:color w:val="FF0000"/>
              <w:szCs w:val="22"/>
            </w:rPr>
            <w:t xml:space="preserve"> </w:t>
          </w:r>
          <w:r w:rsidRPr="00E24313">
            <w:rPr>
              <w:rFonts w:cs="Calibri"/>
              <w:b/>
              <w:szCs w:val="22"/>
            </w:rPr>
            <w:t>EVALUACIÓN</w:t>
          </w:r>
        </w:p>
      </w:tc>
      <w:tc>
        <w:tcPr>
          <w:tcW w:w="2142" w:type="dxa"/>
          <w:vAlign w:val="center"/>
        </w:tcPr>
        <w:p w14:paraId="33F13B62" w14:textId="77777777" w:rsidR="00887A9E" w:rsidRPr="00F3167E" w:rsidRDefault="00887A9E" w:rsidP="00D81A9A">
          <w:pPr>
            <w:rPr>
              <w:rFonts w:cs="Calibri"/>
              <w:szCs w:val="22"/>
            </w:rPr>
          </w:pPr>
          <w:r w:rsidRPr="00F3167E">
            <w:rPr>
              <w:rFonts w:cs="Calibri"/>
              <w:b/>
              <w:szCs w:val="22"/>
            </w:rPr>
            <w:t>Código</w:t>
          </w:r>
          <w:r w:rsidRPr="00F3167E">
            <w:rPr>
              <w:rFonts w:cs="Calibri"/>
              <w:b/>
              <w:szCs w:val="22"/>
              <w:lang w:val="en-US"/>
            </w:rPr>
            <w:t>:</w:t>
          </w:r>
          <w:r w:rsidRPr="00F3167E">
            <w:rPr>
              <w:rFonts w:cs="Calibri"/>
              <w:szCs w:val="22"/>
              <w:lang w:val="en-US"/>
            </w:rPr>
            <w:t xml:space="preserve"> F-CYM-017</w:t>
          </w:r>
        </w:p>
      </w:tc>
    </w:tr>
    <w:tr w:rsidR="00887A9E" w:rsidRPr="00AC7358" w14:paraId="68234202" w14:textId="77777777" w:rsidTr="00E310BF">
      <w:trPr>
        <w:trHeight w:val="671"/>
        <w:jc w:val="center"/>
      </w:trPr>
      <w:tc>
        <w:tcPr>
          <w:tcW w:w="1972" w:type="dxa"/>
          <w:vMerge/>
        </w:tcPr>
        <w:p w14:paraId="6CFB404B" w14:textId="77777777" w:rsidR="00887A9E" w:rsidRPr="00AC7358" w:rsidRDefault="00887A9E" w:rsidP="00D81A9A">
          <w:pPr>
            <w:rPr>
              <w:rFonts w:cs="Calibri"/>
              <w:szCs w:val="22"/>
            </w:rPr>
          </w:pPr>
        </w:p>
      </w:tc>
      <w:tc>
        <w:tcPr>
          <w:tcW w:w="5833" w:type="dxa"/>
          <w:vAlign w:val="center"/>
        </w:tcPr>
        <w:p w14:paraId="7DDE780D" w14:textId="77777777" w:rsidR="00887A9E" w:rsidRPr="00E24313" w:rsidRDefault="00887A9E" w:rsidP="00D81A9A">
          <w:pPr>
            <w:pStyle w:val="Encabezado"/>
            <w:rPr>
              <w:rFonts w:cs="Calibri"/>
              <w:b/>
              <w:szCs w:val="22"/>
              <w:lang w:val="es-ES"/>
            </w:rPr>
          </w:pPr>
          <w:r w:rsidRPr="00E24313">
            <w:rPr>
              <w:rFonts w:cs="Calibri"/>
              <w:szCs w:val="22"/>
              <w:lang w:val="es-ES"/>
            </w:rPr>
            <w:t>PROCESO:</w:t>
          </w:r>
          <w:r w:rsidRPr="00E24313">
            <w:rPr>
              <w:rFonts w:cs="Calibri"/>
              <w:b/>
              <w:szCs w:val="22"/>
              <w:lang w:val="es-ES"/>
            </w:rPr>
            <w:t xml:space="preserve"> CONTROL Y MEJORAMIENTO</w:t>
          </w:r>
        </w:p>
      </w:tc>
      <w:tc>
        <w:tcPr>
          <w:tcW w:w="2142" w:type="dxa"/>
          <w:vAlign w:val="center"/>
        </w:tcPr>
        <w:p w14:paraId="5AB07FD6" w14:textId="77777777" w:rsidR="00887A9E" w:rsidRPr="00F3167E" w:rsidRDefault="00887A9E" w:rsidP="00D81A9A">
          <w:pPr>
            <w:rPr>
              <w:b/>
              <w:szCs w:val="22"/>
            </w:rPr>
          </w:pPr>
          <w:r w:rsidRPr="00F3167E">
            <w:rPr>
              <w:rFonts w:cs="Calibri"/>
              <w:b/>
              <w:szCs w:val="22"/>
            </w:rPr>
            <w:t>Versión</w:t>
          </w:r>
          <w:r w:rsidRPr="00F3167E">
            <w:rPr>
              <w:rFonts w:cs="Calibri"/>
              <w:b/>
              <w:szCs w:val="22"/>
              <w:lang w:val="en-US"/>
            </w:rPr>
            <w:t xml:space="preserve">: </w:t>
          </w:r>
          <w:r w:rsidRPr="00F3167E">
            <w:rPr>
              <w:rFonts w:cs="Calibri"/>
              <w:szCs w:val="22"/>
              <w:lang w:val="en-US"/>
            </w:rPr>
            <w:t>01</w:t>
          </w:r>
          <w:r w:rsidRPr="00F3167E">
            <w:rPr>
              <w:b/>
              <w:szCs w:val="22"/>
            </w:rPr>
            <w:t xml:space="preserve"> </w:t>
          </w:r>
        </w:p>
        <w:p w14:paraId="40250AFC" w14:textId="77777777" w:rsidR="00887A9E" w:rsidRPr="00F3167E" w:rsidRDefault="00887A9E" w:rsidP="00D81A9A">
          <w:pPr>
            <w:rPr>
              <w:rFonts w:cs="Calibri"/>
              <w:szCs w:val="22"/>
            </w:rPr>
          </w:pPr>
          <w:r w:rsidRPr="00F3167E">
            <w:rPr>
              <w:b/>
              <w:szCs w:val="22"/>
            </w:rPr>
            <w:t xml:space="preserve">Fecha: </w:t>
          </w:r>
          <w:r>
            <w:rPr>
              <w:szCs w:val="22"/>
            </w:rPr>
            <w:t>01-04-</w:t>
          </w:r>
          <w:r w:rsidRPr="00F3167E">
            <w:rPr>
              <w:szCs w:val="22"/>
            </w:rPr>
            <w:t>2020</w:t>
          </w:r>
        </w:p>
      </w:tc>
    </w:tr>
    <w:tr w:rsidR="00887A9E" w:rsidRPr="00AC7358" w14:paraId="21795584" w14:textId="77777777" w:rsidTr="00E310BF">
      <w:trPr>
        <w:trHeight w:val="680"/>
        <w:jc w:val="center"/>
      </w:trPr>
      <w:tc>
        <w:tcPr>
          <w:tcW w:w="1972" w:type="dxa"/>
          <w:vMerge/>
        </w:tcPr>
        <w:p w14:paraId="2BA8261D" w14:textId="77777777" w:rsidR="00887A9E" w:rsidRPr="00AC7358" w:rsidRDefault="00887A9E" w:rsidP="00D81A9A">
          <w:pPr>
            <w:rPr>
              <w:rFonts w:cs="Calibri"/>
              <w:szCs w:val="22"/>
            </w:rPr>
          </w:pPr>
        </w:p>
      </w:tc>
      <w:tc>
        <w:tcPr>
          <w:tcW w:w="5833" w:type="dxa"/>
          <w:vAlign w:val="center"/>
        </w:tcPr>
        <w:p w14:paraId="6CCAE2C6" w14:textId="77777777" w:rsidR="00887A9E" w:rsidRPr="00E24313" w:rsidRDefault="00887A9E" w:rsidP="00D81A9A">
          <w:pPr>
            <w:pStyle w:val="Encabezado"/>
            <w:widowControl w:val="0"/>
            <w:suppressAutoHyphens/>
            <w:jc w:val="center"/>
            <w:rPr>
              <w:rFonts w:cs="Calibri"/>
              <w:b/>
              <w:szCs w:val="22"/>
            </w:rPr>
          </w:pPr>
          <w:r w:rsidRPr="00E24313">
            <w:rPr>
              <w:rFonts w:cs="Calibri"/>
              <w:b/>
              <w:szCs w:val="22"/>
            </w:rPr>
            <w:t xml:space="preserve">DOCUMENTO MAESTRO DE </w:t>
          </w:r>
          <w:r>
            <w:rPr>
              <w:rFonts w:cs="Calibri"/>
              <w:b/>
              <w:szCs w:val="22"/>
            </w:rPr>
            <w:t>CONDICIONES DE CALIDAD INSTITUCIONAL</w:t>
          </w:r>
        </w:p>
      </w:tc>
      <w:tc>
        <w:tcPr>
          <w:tcW w:w="2142" w:type="dxa"/>
          <w:vAlign w:val="center"/>
        </w:tcPr>
        <w:p w14:paraId="3E6AC7A2" w14:textId="70671D9B" w:rsidR="00887A9E" w:rsidRPr="00F3167E" w:rsidRDefault="00887A9E" w:rsidP="00D81A9A">
          <w:pPr>
            <w:rPr>
              <w:rFonts w:cs="Calibri"/>
              <w:szCs w:val="22"/>
            </w:rPr>
          </w:pPr>
          <w:r w:rsidRPr="00F3167E">
            <w:rPr>
              <w:rFonts w:cs="Calibri"/>
              <w:b/>
              <w:szCs w:val="22"/>
            </w:rPr>
            <w:t xml:space="preserve">Página: </w:t>
          </w:r>
          <w:r w:rsidRPr="00F3167E">
            <w:rPr>
              <w:rFonts w:cs="Calibri"/>
              <w:szCs w:val="22"/>
            </w:rPr>
            <w:fldChar w:fldCharType="begin"/>
          </w:r>
          <w:r w:rsidRPr="00F3167E">
            <w:rPr>
              <w:rFonts w:cs="Calibri"/>
              <w:szCs w:val="22"/>
            </w:rPr>
            <w:instrText>PAGE</w:instrText>
          </w:r>
          <w:r w:rsidRPr="00F3167E">
            <w:rPr>
              <w:rFonts w:cs="Calibri"/>
              <w:szCs w:val="22"/>
            </w:rPr>
            <w:fldChar w:fldCharType="separate"/>
          </w:r>
          <w:r w:rsidR="00D94AE4">
            <w:rPr>
              <w:rFonts w:cs="Calibri"/>
              <w:noProof/>
              <w:szCs w:val="22"/>
            </w:rPr>
            <w:t>25</w:t>
          </w:r>
          <w:r w:rsidRPr="00F3167E">
            <w:rPr>
              <w:rFonts w:cs="Calibri"/>
              <w:szCs w:val="22"/>
            </w:rPr>
            <w:fldChar w:fldCharType="end"/>
          </w:r>
          <w:r w:rsidRPr="00F3167E">
            <w:rPr>
              <w:rFonts w:cs="Calibri"/>
              <w:szCs w:val="22"/>
            </w:rPr>
            <w:t xml:space="preserve"> de </w:t>
          </w:r>
          <w:r w:rsidRPr="00F3167E">
            <w:rPr>
              <w:rFonts w:cs="Calibri"/>
              <w:szCs w:val="22"/>
            </w:rPr>
            <w:fldChar w:fldCharType="begin"/>
          </w:r>
          <w:r w:rsidRPr="00F3167E">
            <w:rPr>
              <w:rFonts w:cs="Calibri"/>
              <w:szCs w:val="22"/>
            </w:rPr>
            <w:instrText>NUMPAGES</w:instrText>
          </w:r>
          <w:r w:rsidRPr="00F3167E">
            <w:rPr>
              <w:rFonts w:cs="Calibri"/>
              <w:szCs w:val="22"/>
            </w:rPr>
            <w:fldChar w:fldCharType="separate"/>
          </w:r>
          <w:r w:rsidR="00D94AE4">
            <w:rPr>
              <w:rFonts w:cs="Calibri"/>
              <w:noProof/>
              <w:szCs w:val="22"/>
            </w:rPr>
            <w:t>37</w:t>
          </w:r>
          <w:r w:rsidRPr="00F3167E">
            <w:rPr>
              <w:rFonts w:cs="Calibri"/>
              <w:szCs w:val="22"/>
            </w:rPr>
            <w:fldChar w:fldCharType="end"/>
          </w:r>
        </w:p>
      </w:tc>
    </w:tr>
  </w:tbl>
  <w:p w14:paraId="0CA1DA48" w14:textId="383FC656" w:rsidR="00887A9E" w:rsidRDefault="00887A9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7489C5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2B5CEF"/>
    <w:multiLevelType w:val="hybridMultilevel"/>
    <w:tmpl w:val="6FB859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E4225EF"/>
    <w:multiLevelType w:val="multilevel"/>
    <w:tmpl w:val="615A17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Estilo3"/>
      <w:lvlText w:val="%1.%2.%3."/>
      <w:lvlJc w:val="left"/>
      <w:pPr>
        <w:ind w:left="0" w:firstLine="0"/>
      </w:pPr>
      <w:rPr>
        <w:rFonts w:ascii="Arial" w:hAnsi="Arial" w:cs="Arial" w:hint="default"/>
        <w:b w:val="0"/>
        <w:sz w:val="24"/>
        <w:szCs w:val="24"/>
      </w:rPr>
    </w:lvl>
    <w:lvl w:ilvl="3">
      <w:start w:val="1"/>
      <w:numFmt w:val="decimal"/>
      <w:lvlText w:val="%1.%2.%3.%4."/>
      <w:lvlJc w:val="left"/>
      <w:pPr>
        <w:ind w:left="1728" w:hanging="648"/>
      </w:pPr>
      <w:rPr>
        <w:rFonts w:ascii="Arial" w:hAnsi="Arial" w:cs="Arial" w:hint="default"/>
        <w:b/>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7D70E7"/>
    <w:multiLevelType w:val="hybridMultilevel"/>
    <w:tmpl w:val="19B69E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41B49A1"/>
    <w:multiLevelType w:val="hybridMultilevel"/>
    <w:tmpl w:val="0D9A48A8"/>
    <w:lvl w:ilvl="0" w:tplc="8DEAF462">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305B4B85"/>
    <w:multiLevelType w:val="hybridMultilevel"/>
    <w:tmpl w:val="C910F386"/>
    <w:lvl w:ilvl="0" w:tplc="240A000F">
      <w:start w:val="1"/>
      <w:numFmt w:val="decimal"/>
      <w:lvlText w:val="%1."/>
      <w:lvlJc w:val="left"/>
      <w:pPr>
        <w:ind w:left="1920" w:hanging="360"/>
      </w:pPr>
      <w:rPr>
        <w:rFonts w:hint="default"/>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355C515F"/>
    <w:multiLevelType w:val="hybridMultilevel"/>
    <w:tmpl w:val="4470E5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CDD2BB8"/>
    <w:multiLevelType w:val="hybridMultilevel"/>
    <w:tmpl w:val="FD30B9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CF86048"/>
    <w:multiLevelType w:val="multilevel"/>
    <w:tmpl w:val="D7AA1A9C"/>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8"/>
  </w:num>
  <w:num w:numId="2">
    <w:abstractNumId w:val="0"/>
  </w:num>
  <w:num w:numId="3">
    <w:abstractNumId w:val="3"/>
  </w:num>
  <w:num w:numId="4">
    <w:abstractNumId w:val="4"/>
  </w:num>
  <w:num w:numId="5">
    <w:abstractNumId w:val="2"/>
  </w:num>
  <w:num w:numId="6">
    <w:abstractNumId w:val="1"/>
  </w:num>
  <w:num w:numId="7">
    <w:abstractNumId w:val="6"/>
  </w:num>
  <w:num w:numId="8">
    <w:abstractNumId w:val="7"/>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9CD"/>
    <w:rsid w:val="0000731A"/>
    <w:rsid w:val="00007F9F"/>
    <w:rsid w:val="000107EE"/>
    <w:rsid w:val="00010D44"/>
    <w:rsid w:val="000127F8"/>
    <w:rsid w:val="00012CF1"/>
    <w:rsid w:val="000141D2"/>
    <w:rsid w:val="00014B94"/>
    <w:rsid w:val="00014D12"/>
    <w:rsid w:val="000167B7"/>
    <w:rsid w:val="0001684F"/>
    <w:rsid w:val="000206C1"/>
    <w:rsid w:val="00020EB3"/>
    <w:rsid w:val="00020FCE"/>
    <w:rsid w:val="000212A8"/>
    <w:rsid w:val="00023B93"/>
    <w:rsid w:val="00023D0C"/>
    <w:rsid w:val="00023DB7"/>
    <w:rsid w:val="00024195"/>
    <w:rsid w:val="00026FFC"/>
    <w:rsid w:val="000307BF"/>
    <w:rsid w:val="0003164B"/>
    <w:rsid w:val="000355A9"/>
    <w:rsid w:val="00037F5E"/>
    <w:rsid w:val="00040DAC"/>
    <w:rsid w:val="00042993"/>
    <w:rsid w:val="00043A23"/>
    <w:rsid w:val="00044267"/>
    <w:rsid w:val="00044EC9"/>
    <w:rsid w:val="00045F90"/>
    <w:rsid w:val="00046841"/>
    <w:rsid w:val="000510F9"/>
    <w:rsid w:val="00051CBA"/>
    <w:rsid w:val="00052532"/>
    <w:rsid w:val="00055B79"/>
    <w:rsid w:val="0006578A"/>
    <w:rsid w:val="00065C9B"/>
    <w:rsid w:val="00066A41"/>
    <w:rsid w:val="00067B89"/>
    <w:rsid w:val="0007056C"/>
    <w:rsid w:val="00072F0B"/>
    <w:rsid w:val="00072F0C"/>
    <w:rsid w:val="00076282"/>
    <w:rsid w:val="000815AA"/>
    <w:rsid w:val="00081806"/>
    <w:rsid w:val="0008551B"/>
    <w:rsid w:val="000902BD"/>
    <w:rsid w:val="000915C8"/>
    <w:rsid w:val="00093983"/>
    <w:rsid w:val="0009496D"/>
    <w:rsid w:val="000967A9"/>
    <w:rsid w:val="0009726D"/>
    <w:rsid w:val="00097A6C"/>
    <w:rsid w:val="000A0679"/>
    <w:rsid w:val="000A133C"/>
    <w:rsid w:val="000A1A98"/>
    <w:rsid w:val="000A40E7"/>
    <w:rsid w:val="000A4B35"/>
    <w:rsid w:val="000A4E13"/>
    <w:rsid w:val="000A5FD9"/>
    <w:rsid w:val="000B2392"/>
    <w:rsid w:val="000B57B0"/>
    <w:rsid w:val="000B618B"/>
    <w:rsid w:val="000B7015"/>
    <w:rsid w:val="000C0DC0"/>
    <w:rsid w:val="000C0E7F"/>
    <w:rsid w:val="000C387E"/>
    <w:rsid w:val="000D6100"/>
    <w:rsid w:val="000D6AD2"/>
    <w:rsid w:val="000D7385"/>
    <w:rsid w:val="000D757D"/>
    <w:rsid w:val="000E2560"/>
    <w:rsid w:val="000E277E"/>
    <w:rsid w:val="000E369A"/>
    <w:rsid w:val="000E4014"/>
    <w:rsid w:val="000E4E1C"/>
    <w:rsid w:val="000F0BAF"/>
    <w:rsid w:val="000F414E"/>
    <w:rsid w:val="000F6E56"/>
    <w:rsid w:val="00102B48"/>
    <w:rsid w:val="00103ABD"/>
    <w:rsid w:val="00103E96"/>
    <w:rsid w:val="00104911"/>
    <w:rsid w:val="001050BF"/>
    <w:rsid w:val="001111D5"/>
    <w:rsid w:val="00116AEA"/>
    <w:rsid w:val="00123A2B"/>
    <w:rsid w:val="00124DD8"/>
    <w:rsid w:val="00124E82"/>
    <w:rsid w:val="00126A38"/>
    <w:rsid w:val="00135ADD"/>
    <w:rsid w:val="0014034C"/>
    <w:rsid w:val="00142720"/>
    <w:rsid w:val="001429E3"/>
    <w:rsid w:val="00144600"/>
    <w:rsid w:val="001447BB"/>
    <w:rsid w:val="0014513E"/>
    <w:rsid w:val="00145B78"/>
    <w:rsid w:val="00147C0B"/>
    <w:rsid w:val="001517C7"/>
    <w:rsid w:val="00151AE4"/>
    <w:rsid w:val="00152684"/>
    <w:rsid w:val="001528B3"/>
    <w:rsid w:val="00154837"/>
    <w:rsid w:val="00155391"/>
    <w:rsid w:val="00157F69"/>
    <w:rsid w:val="00160A64"/>
    <w:rsid w:val="00162E20"/>
    <w:rsid w:val="00163BDE"/>
    <w:rsid w:val="00164531"/>
    <w:rsid w:val="00164D00"/>
    <w:rsid w:val="0016545D"/>
    <w:rsid w:val="0016608C"/>
    <w:rsid w:val="0016736B"/>
    <w:rsid w:val="00170A2D"/>
    <w:rsid w:val="00175105"/>
    <w:rsid w:val="001760E8"/>
    <w:rsid w:val="00176ABA"/>
    <w:rsid w:val="0018053A"/>
    <w:rsid w:val="00180DEB"/>
    <w:rsid w:val="00185540"/>
    <w:rsid w:val="00186BCC"/>
    <w:rsid w:val="00187266"/>
    <w:rsid w:val="00191DD4"/>
    <w:rsid w:val="00192303"/>
    <w:rsid w:val="00192CFE"/>
    <w:rsid w:val="00192E83"/>
    <w:rsid w:val="00193F12"/>
    <w:rsid w:val="00195E71"/>
    <w:rsid w:val="001A197A"/>
    <w:rsid w:val="001A1CAD"/>
    <w:rsid w:val="001A7B01"/>
    <w:rsid w:val="001B02AF"/>
    <w:rsid w:val="001B09C9"/>
    <w:rsid w:val="001B2240"/>
    <w:rsid w:val="001B3B21"/>
    <w:rsid w:val="001B4DDB"/>
    <w:rsid w:val="001C2C40"/>
    <w:rsid w:val="001C2E96"/>
    <w:rsid w:val="001C3756"/>
    <w:rsid w:val="001C6B90"/>
    <w:rsid w:val="001C6F17"/>
    <w:rsid w:val="001D0B84"/>
    <w:rsid w:val="001D26B7"/>
    <w:rsid w:val="001D41D3"/>
    <w:rsid w:val="001D6231"/>
    <w:rsid w:val="001E5700"/>
    <w:rsid w:val="001E606E"/>
    <w:rsid w:val="001F2387"/>
    <w:rsid w:val="001F2ABA"/>
    <w:rsid w:val="001F32FD"/>
    <w:rsid w:val="001F40B9"/>
    <w:rsid w:val="001F4270"/>
    <w:rsid w:val="001F553C"/>
    <w:rsid w:val="001F57E4"/>
    <w:rsid w:val="001F6476"/>
    <w:rsid w:val="001F7C28"/>
    <w:rsid w:val="00201CAD"/>
    <w:rsid w:val="002040FB"/>
    <w:rsid w:val="00205856"/>
    <w:rsid w:val="0021192D"/>
    <w:rsid w:val="00217119"/>
    <w:rsid w:val="002202D3"/>
    <w:rsid w:val="00220386"/>
    <w:rsid w:val="002238CE"/>
    <w:rsid w:val="0022524C"/>
    <w:rsid w:val="00225565"/>
    <w:rsid w:val="0022582B"/>
    <w:rsid w:val="00225DD1"/>
    <w:rsid w:val="00226A04"/>
    <w:rsid w:val="00230F95"/>
    <w:rsid w:val="0023205B"/>
    <w:rsid w:val="00232EA7"/>
    <w:rsid w:val="00233D1B"/>
    <w:rsid w:val="002365E6"/>
    <w:rsid w:val="002367E5"/>
    <w:rsid w:val="002374D5"/>
    <w:rsid w:val="00237988"/>
    <w:rsid w:val="002414C8"/>
    <w:rsid w:val="00241BAE"/>
    <w:rsid w:val="002435F3"/>
    <w:rsid w:val="00247033"/>
    <w:rsid w:val="00247372"/>
    <w:rsid w:val="002527C6"/>
    <w:rsid w:val="00252C02"/>
    <w:rsid w:val="0025355C"/>
    <w:rsid w:val="002537C2"/>
    <w:rsid w:val="00254AA0"/>
    <w:rsid w:val="002571E6"/>
    <w:rsid w:val="00261F65"/>
    <w:rsid w:val="002625B2"/>
    <w:rsid w:val="00266471"/>
    <w:rsid w:val="002746E1"/>
    <w:rsid w:val="00275152"/>
    <w:rsid w:val="00276DFE"/>
    <w:rsid w:val="002814AB"/>
    <w:rsid w:val="00282D00"/>
    <w:rsid w:val="00283B9C"/>
    <w:rsid w:val="002864DA"/>
    <w:rsid w:val="0028667B"/>
    <w:rsid w:val="00287EA4"/>
    <w:rsid w:val="0029475D"/>
    <w:rsid w:val="00294838"/>
    <w:rsid w:val="00296A8E"/>
    <w:rsid w:val="002976B2"/>
    <w:rsid w:val="002A0B02"/>
    <w:rsid w:val="002A1046"/>
    <w:rsid w:val="002A1B13"/>
    <w:rsid w:val="002A1D70"/>
    <w:rsid w:val="002A23BA"/>
    <w:rsid w:val="002A2EAA"/>
    <w:rsid w:val="002A361F"/>
    <w:rsid w:val="002A436E"/>
    <w:rsid w:val="002A6039"/>
    <w:rsid w:val="002A715E"/>
    <w:rsid w:val="002A716B"/>
    <w:rsid w:val="002A78FE"/>
    <w:rsid w:val="002B2160"/>
    <w:rsid w:val="002B52AD"/>
    <w:rsid w:val="002B5455"/>
    <w:rsid w:val="002C117D"/>
    <w:rsid w:val="002C13C8"/>
    <w:rsid w:val="002C4FC3"/>
    <w:rsid w:val="002C52CD"/>
    <w:rsid w:val="002C5B42"/>
    <w:rsid w:val="002C67BD"/>
    <w:rsid w:val="002C686C"/>
    <w:rsid w:val="002C7663"/>
    <w:rsid w:val="002D0C90"/>
    <w:rsid w:val="002E03CC"/>
    <w:rsid w:val="002E0805"/>
    <w:rsid w:val="002E1C93"/>
    <w:rsid w:val="002E3225"/>
    <w:rsid w:val="002E3917"/>
    <w:rsid w:val="002E3E1A"/>
    <w:rsid w:val="002E62D1"/>
    <w:rsid w:val="002E6A21"/>
    <w:rsid w:val="002E7231"/>
    <w:rsid w:val="002F1BCC"/>
    <w:rsid w:val="002F5A57"/>
    <w:rsid w:val="002F7BAA"/>
    <w:rsid w:val="00300A11"/>
    <w:rsid w:val="00300D18"/>
    <w:rsid w:val="00300D27"/>
    <w:rsid w:val="00306259"/>
    <w:rsid w:val="00306CB3"/>
    <w:rsid w:val="00311970"/>
    <w:rsid w:val="003123F1"/>
    <w:rsid w:val="00314DAB"/>
    <w:rsid w:val="003160CE"/>
    <w:rsid w:val="0032004F"/>
    <w:rsid w:val="00320E5B"/>
    <w:rsid w:val="00322B73"/>
    <w:rsid w:val="00322FD1"/>
    <w:rsid w:val="00323F71"/>
    <w:rsid w:val="00332942"/>
    <w:rsid w:val="0033331A"/>
    <w:rsid w:val="00335216"/>
    <w:rsid w:val="00335325"/>
    <w:rsid w:val="00336B72"/>
    <w:rsid w:val="00341688"/>
    <w:rsid w:val="003436C4"/>
    <w:rsid w:val="00345EE4"/>
    <w:rsid w:val="0034681B"/>
    <w:rsid w:val="00350676"/>
    <w:rsid w:val="003533BB"/>
    <w:rsid w:val="00353DFA"/>
    <w:rsid w:val="00354773"/>
    <w:rsid w:val="003566A8"/>
    <w:rsid w:val="003570F4"/>
    <w:rsid w:val="00363F21"/>
    <w:rsid w:val="003676C0"/>
    <w:rsid w:val="00367E9C"/>
    <w:rsid w:val="00371345"/>
    <w:rsid w:val="00374B05"/>
    <w:rsid w:val="003757F5"/>
    <w:rsid w:val="0038115B"/>
    <w:rsid w:val="003812A6"/>
    <w:rsid w:val="003825C0"/>
    <w:rsid w:val="00383780"/>
    <w:rsid w:val="00384C1C"/>
    <w:rsid w:val="00390ABA"/>
    <w:rsid w:val="00390BE7"/>
    <w:rsid w:val="0039122B"/>
    <w:rsid w:val="00391849"/>
    <w:rsid w:val="00392616"/>
    <w:rsid w:val="0039343C"/>
    <w:rsid w:val="00393C0B"/>
    <w:rsid w:val="00394626"/>
    <w:rsid w:val="00394DEC"/>
    <w:rsid w:val="003A01D1"/>
    <w:rsid w:val="003A2982"/>
    <w:rsid w:val="003A48C5"/>
    <w:rsid w:val="003A6260"/>
    <w:rsid w:val="003A79EF"/>
    <w:rsid w:val="003B1F76"/>
    <w:rsid w:val="003B5C0D"/>
    <w:rsid w:val="003B5FD8"/>
    <w:rsid w:val="003B6BCB"/>
    <w:rsid w:val="003B7408"/>
    <w:rsid w:val="003C04F4"/>
    <w:rsid w:val="003C27B7"/>
    <w:rsid w:val="003C283C"/>
    <w:rsid w:val="003C2A86"/>
    <w:rsid w:val="003C439C"/>
    <w:rsid w:val="003C7D11"/>
    <w:rsid w:val="003D0EAF"/>
    <w:rsid w:val="003D172E"/>
    <w:rsid w:val="003D1A22"/>
    <w:rsid w:val="003D7999"/>
    <w:rsid w:val="003E08CE"/>
    <w:rsid w:val="003E4C9D"/>
    <w:rsid w:val="003E5981"/>
    <w:rsid w:val="003F4F79"/>
    <w:rsid w:val="003F5036"/>
    <w:rsid w:val="003F601D"/>
    <w:rsid w:val="003F73D9"/>
    <w:rsid w:val="00400EF8"/>
    <w:rsid w:val="00401A14"/>
    <w:rsid w:val="00402688"/>
    <w:rsid w:val="0040356D"/>
    <w:rsid w:val="004035F7"/>
    <w:rsid w:val="00413780"/>
    <w:rsid w:val="00417B9B"/>
    <w:rsid w:val="0042016B"/>
    <w:rsid w:val="004203C7"/>
    <w:rsid w:val="00420DFC"/>
    <w:rsid w:val="00421CDE"/>
    <w:rsid w:val="00425D6C"/>
    <w:rsid w:val="00426348"/>
    <w:rsid w:val="00430346"/>
    <w:rsid w:val="00432798"/>
    <w:rsid w:val="00434C9B"/>
    <w:rsid w:val="004353BE"/>
    <w:rsid w:val="00436C72"/>
    <w:rsid w:val="004417B3"/>
    <w:rsid w:val="00441B09"/>
    <w:rsid w:val="004439CD"/>
    <w:rsid w:val="004449E2"/>
    <w:rsid w:val="00445AAB"/>
    <w:rsid w:val="00447258"/>
    <w:rsid w:val="00447C1D"/>
    <w:rsid w:val="00447D8B"/>
    <w:rsid w:val="004524D0"/>
    <w:rsid w:val="00454AAC"/>
    <w:rsid w:val="00455FF5"/>
    <w:rsid w:val="00457870"/>
    <w:rsid w:val="00462568"/>
    <w:rsid w:val="004656EC"/>
    <w:rsid w:val="0046691A"/>
    <w:rsid w:val="00467D73"/>
    <w:rsid w:val="0047007B"/>
    <w:rsid w:val="00470762"/>
    <w:rsid w:val="0047233E"/>
    <w:rsid w:val="00473467"/>
    <w:rsid w:val="00473BA6"/>
    <w:rsid w:val="004750A7"/>
    <w:rsid w:val="004830BB"/>
    <w:rsid w:val="004830F2"/>
    <w:rsid w:val="00494FD3"/>
    <w:rsid w:val="0049506F"/>
    <w:rsid w:val="0049517A"/>
    <w:rsid w:val="00495FCB"/>
    <w:rsid w:val="00496F2C"/>
    <w:rsid w:val="00497367"/>
    <w:rsid w:val="004A175E"/>
    <w:rsid w:val="004A50AE"/>
    <w:rsid w:val="004B4989"/>
    <w:rsid w:val="004B70B2"/>
    <w:rsid w:val="004B7E15"/>
    <w:rsid w:val="004C160F"/>
    <w:rsid w:val="004C58D9"/>
    <w:rsid w:val="004C63E7"/>
    <w:rsid w:val="004C6B9B"/>
    <w:rsid w:val="004D1CCD"/>
    <w:rsid w:val="004D44C2"/>
    <w:rsid w:val="004D6332"/>
    <w:rsid w:val="004D6616"/>
    <w:rsid w:val="004D6FC4"/>
    <w:rsid w:val="004D715A"/>
    <w:rsid w:val="004D7B7C"/>
    <w:rsid w:val="004E07CB"/>
    <w:rsid w:val="004E2FC1"/>
    <w:rsid w:val="004E6AA9"/>
    <w:rsid w:val="004F0C4C"/>
    <w:rsid w:val="004F1585"/>
    <w:rsid w:val="004F294A"/>
    <w:rsid w:val="004F30A4"/>
    <w:rsid w:val="004F326B"/>
    <w:rsid w:val="00501207"/>
    <w:rsid w:val="00502A87"/>
    <w:rsid w:val="00502C9D"/>
    <w:rsid w:val="00504A4C"/>
    <w:rsid w:val="00506943"/>
    <w:rsid w:val="00507E04"/>
    <w:rsid w:val="0051054A"/>
    <w:rsid w:val="00512199"/>
    <w:rsid w:val="005139EC"/>
    <w:rsid w:val="00513D93"/>
    <w:rsid w:val="0051467F"/>
    <w:rsid w:val="005200FA"/>
    <w:rsid w:val="00520A00"/>
    <w:rsid w:val="00521433"/>
    <w:rsid w:val="00523426"/>
    <w:rsid w:val="00524424"/>
    <w:rsid w:val="00527690"/>
    <w:rsid w:val="00532780"/>
    <w:rsid w:val="00534E77"/>
    <w:rsid w:val="005353E6"/>
    <w:rsid w:val="005378F4"/>
    <w:rsid w:val="00537A71"/>
    <w:rsid w:val="0054532F"/>
    <w:rsid w:val="005514A2"/>
    <w:rsid w:val="00553BD3"/>
    <w:rsid w:val="0055494F"/>
    <w:rsid w:val="0055546A"/>
    <w:rsid w:val="005574D8"/>
    <w:rsid w:val="00561872"/>
    <w:rsid w:val="005626F6"/>
    <w:rsid w:val="00564423"/>
    <w:rsid w:val="005649DC"/>
    <w:rsid w:val="00565720"/>
    <w:rsid w:val="00565EC7"/>
    <w:rsid w:val="00566203"/>
    <w:rsid w:val="005663FA"/>
    <w:rsid w:val="005667E1"/>
    <w:rsid w:val="00567964"/>
    <w:rsid w:val="00567F78"/>
    <w:rsid w:val="00575070"/>
    <w:rsid w:val="005750DD"/>
    <w:rsid w:val="005754D9"/>
    <w:rsid w:val="005756A1"/>
    <w:rsid w:val="00577F82"/>
    <w:rsid w:val="005805DB"/>
    <w:rsid w:val="00583372"/>
    <w:rsid w:val="00586D55"/>
    <w:rsid w:val="00587607"/>
    <w:rsid w:val="005943CB"/>
    <w:rsid w:val="00595568"/>
    <w:rsid w:val="0059719B"/>
    <w:rsid w:val="005A12AC"/>
    <w:rsid w:val="005A1C98"/>
    <w:rsid w:val="005A20E7"/>
    <w:rsid w:val="005A569C"/>
    <w:rsid w:val="005A5BA9"/>
    <w:rsid w:val="005B365D"/>
    <w:rsid w:val="005B3CC4"/>
    <w:rsid w:val="005B63A4"/>
    <w:rsid w:val="005B7C18"/>
    <w:rsid w:val="005B7C88"/>
    <w:rsid w:val="005C1749"/>
    <w:rsid w:val="005C2A39"/>
    <w:rsid w:val="005C62C7"/>
    <w:rsid w:val="005C7CB8"/>
    <w:rsid w:val="005D3F9A"/>
    <w:rsid w:val="005E01FD"/>
    <w:rsid w:val="005E3B00"/>
    <w:rsid w:val="005E3ECC"/>
    <w:rsid w:val="005E5FB9"/>
    <w:rsid w:val="005F0A4F"/>
    <w:rsid w:val="005F3AD2"/>
    <w:rsid w:val="005F6CD7"/>
    <w:rsid w:val="006002EC"/>
    <w:rsid w:val="00606C1E"/>
    <w:rsid w:val="00606F58"/>
    <w:rsid w:val="00612C53"/>
    <w:rsid w:val="00612F03"/>
    <w:rsid w:val="00614175"/>
    <w:rsid w:val="006164AB"/>
    <w:rsid w:val="0062033B"/>
    <w:rsid w:val="00620346"/>
    <w:rsid w:val="00620CD0"/>
    <w:rsid w:val="00622AB6"/>
    <w:rsid w:val="0062445A"/>
    <w:rsid w:val="00624F40"/>
    <w:rsid w:val="00625E26"/>
    <w:rsid w:val="00630560"/>
    <w:rsid w:val="00630EF7"/>
    <w:rsid w:val="006315C6"/>
    <w:rsid w:val="00632EBF"/>
    <w:rsid w:val="00632FD8"/>
    <w:rsid w:val="00635745"/>
    <w:rsid w:val="006366C3"/>
    <w:rsid w:val="006409B6"/>
    <w:rsid w:val="006414DA"/>
    <w:rsid w:val="00642760"/>
    <w:rsid w:val="00642807"/>
    <w:rsid w:val="00646B3C"/>
    <w:rsid w:val="00650F36"/>
    <w:rsid w:val="006511B7"/>
    <w:rsid w:val="0065152C"/>
    <w:rsid w:val="00651C93"/>
    <w:rsid w:val="00654219"/>
    <w:rsid w:val="00654AF8"/>
    <w:rsid w:val="006562B3"/>
    <w:rsid w:val="006572BA"/>
    <w:rsid w:val="00661511"/>
    <w:rsid w:val="006665BA"/>
    <w:rsid w:val="006726A2"/>
    <w:rsid w:val="00675B92"/>
    <w:rsid w:val="00675DBC"/>
    <w:rsid w:val="00677AD7"/>
    <w:rsid w:val="00682A90"/>
    <w:rsid w:val="00683ED4"/>
    <w:rsid w:val="00685E2C"/>
    <w:rsid w:val="0068691A"/>
    <w:rsid w:val="0068799E"/>
    <w:rsid w:val="006909F2"/>
    <w:rsid w:val="00692BD3"/>
    <w:rsid w:val="00694B87"/>
    <w:rsid w:val="00695D74"/>
    <w:rsid w:val="00695EB9"/>
    <w:rsid w:val="00696AB3"/>
    <w:rsid w:val="006A1108"/>
    <w:rsid w:val="006A128E"/>
    <w:rsid w:val="006A5323"/>
    <w:rsid w:val="006A7FD8"/>
    <w:rsid w:val="006B0107"/>
    <w:rsid w:val="006B0880"/>
    <w:rsid w:val="006B4C32"/>
    <w:rsid w:val="006B7746"/>
    <w:rsid w:val="006C32AA"/>
    <w:rsid w:val="006D0DFA"/>
    <w:rsid w:val="006D30B1"/>
    <w:rsid w:val="006D5064"/>
    <w:rsid w:val="006D7819"/>
    <w:rsid w:val="006D7A97"/>
    <w:rsid w:val="006D7C32"/>
    <w:rsid w:val="006E03A2"/>
    <w:rsid w:val="006E2BAE"/>
    <w:rsid w:val="006E2D7A"/>
    <w:rsid w:val="006E3516"/>
    <w:rsid w:val="006E446B"/>
    <w:rsid w:val="006F0C52"/>
    <w:rsid w:val="006F1D49"/>
    <w:rsid w:val="006F3ECD"/>
    <w:rsid w:val="006F42A4"/>
    <w:rsid w:val="006F5A6E"/>
    <w:rsid w:val="006F5E8D"/>
    <w:rsid w:val="0070369F"/>
    <w:rsid w:val="00704F15"/>
    <w:rsid w:val="007057D7"/>
    <w:rsid w:val="00707C07"/>
    <w:rsid w:val="00710DC6"/>
    <w:rsid w:val="0071306C"/>
    <w:rsid w:val="00713C97"/>
    <w:rsid w:val="0071547F"/>
    <w:rsid w:val="00717D10"/>
    <w:rsid w:val="00722406"/>
    <w:rsid w:val="007242A9"/>
    <w:rsid w:val="00724D40"/>
    <w:rsid w:val="00726AE6"/>
    <w:rsid w:val="00727CB6"/>
    <w:rsid w:val="00730465"/>
    <w:rsid w:val="00731FA1"/>
    <w:rsid w:val="00732A1A"/>
    <w:rsid w:val="0073435B"/>
    <w:rsid w:val="007425E6"/>
    <w:rsid w:val="007446CC"/>
    <w:rsid w:val="00746007"/>
    <w:rsid w:val="00746419"/>
    <w:rsid w:val="007465E4"/>
    <w:rsid w:val="007544EA"/>
    <w:rsid w:val="0076005A"/>
    <w:rsid w:val="00764DF2"/>
    <w:rsid w:val="007652C3"/>
    <w:rsid w:val="00766278"/>
    <w:rsid w:val="00773E89"/>
    <w:rsid w:val="00775F7E"/>
    <w:rsid w:val="007809EA"/>
    <w:rsid w:val="00781FB7"/>
    <w:rsid w:val="00782DE1"/>
    <w:rsid w:val="007967CA"/>
    <w:rsid w:val="007A46CF"/>
    <w:rsid w:val="007A6094"/>
    <w:rsid w:val="007A683D"/>
    <w:rsid w:val="007B193B"/>
    <w:rsid w:val="007B1E02"/>
    <w:rsid w:val="007B20B7"/>
    <w:rsid w:val="007B2358"/>
    <w:rsid w:val="007B6D68"/>
    <w:rsid w:val="007B7234"/>
    <w:rsid w:val="007C1C90"/>
    <w:rsid w:val="007C2621"/>
    <w:rsid w:val="007C4545"/>
    <w:rsid w:val="007C56D6"/>
    <w:rsid w:val="007C71F7"/>
    <w:rsid w:val="007C72ED"/>
    <w:rsid w:val="007D0440"/>
    <w:rsid w:val="007D0850"/>
    <w:rsid w:val="007D0B64"/>
    <w:rsid w:val="007D10C4"/>
    <w:rsid w:val="007D1AF4"/>
    <w:rsid w:val="007D2D03"/>
    <w:rsid w:val="007D40F7"/>
    <w:rsid w:val="007D63C1"/>
    <w:rsid w:val="007D712E"/>
    <w:rsid w:val="007E43C3"/>
    <w:rsid w:val="007E44CF"/>
    <w:rsid w:val="007E6947"/>
    <w:rsid w:val="007E6AF8"/>
    <w:rsid w:val="007E6F56"/>
    <w:rsid w:val="007F201D"/>
    <w:rsid w:val="00800F8B"/>
    <w:rsid w:val="00802387"/>
    <w:rsid w:val="00804E56"/>
    <w:rsid w:val="00805151"/>
    <w:rsid w:val="0080634A"/>
    <w:rsid w:val="00807735"/>
    <w:rsid w:val="00807CEB"/>
    <w:rsid w:val="00810165"/>
    <w:rsid w:val="008117BA"/>
    <w:rsid w:val="00813812"/>
    <w:rsid w:val="008141A0"/>
    <w:rsid w:val="0082532F"/>
    <w:rsid w:val="008307FB"/>
    <w:rsid w:val="00832FA3"/>
    <w:rsid w:val="00832FE4"/>
    <w:rsid w:val="00833301"/>
    <w:rsid w:val="008357CE"/>
    <w:rsid w:val="00842C29"/>
    <w:rsid w:val="008436BC"/>
    <w:rsid w:val="00844C21"/>
    <w:rsid w:val="0084719D"/>
    <w:rsid w:val="00852185"/>
    <w:rsid w:val="00852210"/>
    <w:rsid w:val="00856578"/>
    <w:rsid w:val="00863443"/>
    <w:rsid w:val="0086356D"/>
    <w:rsid w:val="008677E4"/>
    <w:rsid w:val="0087169E"/>
    <w:rsid w:val="00871990"/>
    <w:rsid w:val="008742D8"/>
    <w:rsid w:val="008747DB"/>
    <w:rsid w:val="00875B31"/>
    <w:rsid w:val="008811D6"/>
    <w:rsid w:val="0088140E"/>
    <w:rsid w:val="00882B56"/>
    <w:rsid w:val="008832C7"/>
    <w:rsid w:val="00884111"/>
    <w:rsid w:val="00884735"/>
    <w:rsid w:val="00885ADC"/>
    <w:rsid w:val="00887A9E"/>
    <w:rsid w:val="00891829"/>
    <w:rsid w:val="008919EE"/>
    <w:rsid w:val="00892A19"/>
    <w:rsid w:val="00894154"/>
    <w:rsid w:val="00896CFC"/>
    <w:rsid w:val="00897FFD"/>
    <w:rsid w:val="008A2403"/>
    <w:rsid w:val="008A4B19"/>
    <w:rsid w:val="008A57DB"/>
    <w:rsid w:val="008A6DA4"/>
    <w:rsid w:val="008A71B5"/>
    <w:rsid w:val="008A7F2F"/>
    <w:rsid w:val="008B0AC2"/>
    <w:rsid w:val="008B12F4"/>
    <w:rsid w:val="008B31C6"/>
    <w:rsid w:val="008B7866"/>
    <w:rsid w:val="008C07F0"/>
    <w:rsid w:val="008C0B0C"/>
    <w:rsid w:val="008C19CD"/>
    <w:rsid w:val="008C38E1"/>
    <w:rsid w:val="008C4107"/>
    <w:rsid w:val="008C56E8"/>
    <w:rsid w:val="008C6018"/>
    <w:rsid w:val="008C6325"/>
    <w:rsid w:val="008C698A"/>
    <w:rsid w:val="008C748B"/>
    <w:rsid w:val="008C765D"/>
    <w:rsid w:val="008C7E72"/>
    <w:rsid w:val="008D2116"/>
    <w:rsid w:val="008D25D7"/>
    <w:rsid w:val="008D6676"/>
    <w:rsid w:val="008E5178"/>
    <w:rsid w:val="008F026C"/>
    <w:rsid w:val="008F19CC"/>
    <w:rsid w:val="008F25C8"/>
    <w:rsid w:val="008F2655"/>
    <w:rsid w:val="008F3130"/>
    <w:rsid w:val="008F49D2"/>
    <w:rsid w:val="008F564F"/>
    <w:rsid w:val="008F6EB1"/>
    <w:rsid w:val="00901582"/>
    <w:rsid w:val="009016BF"/>
    <w:rsid w:val="009026B1"/>
    <w:rsid w:val="0090702C"/>
    <w:rsid w:val="0090742D"/>
    <w:rsid w:val="00907EA2"/>
    <w:rsid w:val="00910EA2"/>
    <w:rsid w:val="00912E4C"/>
    <w:rsid w:val="00915AA0"/>
    <w:rsid w:val="00917E69"/>
    <w:rsid w:val="0092096B"/>
    <w:rsid w:val="0092286A"/>
    <w:rsid w:val="00923F1B"/>
    <w:rsid w:val="00924EBB"/>
    <w:rsid w:val="0093019B"/>
    <w:rsid w:val="00930F21"/>
    <w:rsid w:val="009407DC"/>
    <w:rsid w:val="009443CE"/>
    <w:rsid w:val="0094556A"/>
    <w:rsid w:val="00945CCF"/>
    <w:rsid w:val="00947FEC"/>
    <w:rsid w:val="0095666D"/>
    <w:rsid w:val="00957B33"/>
    <w:rsid w:val="00960393"/>
    <w:rsid w:val="009614C3"/>
    <w:rsid w:val="00962F07"/>
    <w:rsid w:val="00964349"/>
    <w:rsid w:val="00966042"/>
    <w:rsid w:val="00966FAD"/>
    <w:rsid w:val="00970251"/>
    <w:rsid w:val="009707B4"/>
    <w:rsid w:val="009727C2"/>
    <w:rsid w:val="00975623"/>
    <w:rsid w:val="0097573E"/>
    <w:rsid w:val="00977FB8"/>
    <w:rsid w:val="009825AF"/>
    <w:rsid w:val="00984533"/>
    <w:rsid w:val="00986733"/>
    <w:rsid w:val="00986B39"/>
    <w:rsid w:val="00990660"/>
    <w:rsid w:val="00991184"/>
    <w:rsid w:val="00992411"/>
    <w:rsid w:val="009A0667"/>
    <w:rsid w:val="009A55D4"/>
    <w:rsid w:val="009A5BE6"/>
    <w:rsid w:val="009A5D56"/>
    <w:rsid w:val="009B021F"/>
    <w:rsid w:val="009B15B7"/>
    <w:rsid w:val="009B1A4C"/>
    <w:rsid w:val="009B2CE9"/>
    <w:rsid w:val="009B3F7E"/>
    <w:rsid w:val="009B5C17"/>
    <w:rsid w:val="009C0CE2"/>
    <w:rsid w:val="009C2F82"/>
    <w:rsid w:val="009C38E9"/>
    <w:rsid w:val="009C4B24"/>
    <w:rsid w:val="009C6BE5"/>
    <w:rsid w:val="009D306C"/>
    <w:rsid w:val="009D59BF"/>
    <w:rsid w:val="009E07CD"/>
    <w:rsid w:val="009E1653"/>
    <w:rsid w:val="009E3DF5"/>
    <w:rsid w:val="009E7F5F"/>
    <w:rsid w:val="00A00717"/>
    <w:rsid w:val="00A00F95"/>
    <w:rsid w:val="00A015B6"/>
    <w:rsid w:val="00A016AF"/>
    <w:rsid w:val="00A07720"/>
    <w:rsid w:val="00A10DD7"/>
    <w:rsid w:val="00A11F29"/>
    <w:rsid w:val="00A14F8D"/>
    <w:rsid w:val="00A1520B"/>
    <w:rsid w:val="00A15646"/>
    <w:rsid w:val="00A23808"/>
    <w:rsid w:val="00A23F70"/>
    <w:rsid w:val="00A240D3"/>
    <w:rsid w:val="00A24459"/>
    <w:rsid w:val="00A24FAF"/>
    <w:rsid w:val="00A25B0D"/>
    <w:rsid w:val="00A2755F"/>
    <w:rsid w:val="00A31CD8"/>
    <w:rsid w:val="00A32A38"/>
    <w:rsid w:val="00A33843"/>
    <w:rsid w:val="00A3662E"/>
    <w:rsid w:val="00A4083F"/>
    <w:rsid w:val="00A40B12"/>
    <w:rsid w:val="00A44B69"/>
    <w:rsid w:val="00A45DB3"/>
    <w:rsid w:val="00A46725"/>
    <w:rsid w:val="00A47741"/>
    <w:rsid w:val="00A50CB4"/>
    <w:rsid w:val="00A5257C"/>
    <w:rsid w:val="00A56E32"/>
    <w:rsid w:val="00A5762D"/>
    <w:rsid w:val="00A57809"/>
    <w:rsid w:val="00A653F7"/>
    <w:rsid w:val="00A66E75"/>
    <w:rsid w:val="00A70D8D"/>
    <w:rsid w:val="00A71F3F"/>
    <w:rsid w:val="00A7798B"/>
    <w:rsid w:val="00A809F5"/>
    <w:rsid w:val="00A81A51"/>
    <w:rsid w:val="00A81E5C"/>
    <w:rsid w:val="00A81EDE"/>
    <w:rsid w:val="00A83A87"/>
    <w:rsid w:val="00A85172"/>
    <w:rsid w:val="00A93969"/>
    <w:rsid w:val="00A94BAE"/>
    <w:rsid w:val="00A95D11"/>
    <w:rsid w:val="00A9641B"/>
    <w:rsid w:val="00AA13B7"/>
    <w:rsid w:val="00AA1A91"/>
    <w:rsid w:val="00AA2082"/>
    <w:rsid w:val="00AA5BC8"/>
    <w:rsid w:val="00AA6BEC"/>
    <w:rsid w:val="00AB1FC1"/>
    <w:rsid w:val="00AB2FF7"/>
    <w:rsid w:val="00AB5B2A"/>
    <w:rsid w:val="00AC2210"/>
    <w:rsid w:val="00AD23F5"/>
    <w:rsid w:val="00AD4973"/>
    <w:rsid w:val="00AD654C"/>
    <w:rsid w:val="00AD74CC"/>
    <w:rsid w:val="00AD7B16"/>
    <w:rsid w:val="00AE0AD7"/>
    <w:rsid w:val="00AE0FB8"/>
    <w:rsid w:val="00AE153A"/>
    <w:rsid w:val="00AE2FB5"/>
    <w:rsid w:val="00AE44F2"/>
    <w:rsid w:val="00AE6903"/>
    <w:rsid w:val="00AE7148"/>
    <w:rsid w:val="00AE7702"/>
    <w:rsid w:val="00AF46E6"/>
    <w:rsid w:val="00AF486E"/>
    <w:rsid w:val="00AF4B4C"/>
    <w:rsid w:val="00B00723"/>
    <w:rsid w:val="00B025B6"/>
    <w:rsid w:val="00B04464"/>
    <w:rsid w:val="00B04C57"/>
    <w:rsid w:val="00B11A99"/>
    <w:rsid w:val="00B13ED5"/>
    <w:rsid w:val="00B17D42"/>
    <w:rsid w:val="00B2225A"/>
    <w:rsid w:val="00B23283"/>
    <w:rsid w:val="00B246F9"/>
    <w:rsid w:val="00B325DF"/>
    <w:rsid w:val="00B3580C"/>
    <w:rsid w:val="00B369BE"/>
    <w:rsid w:val="00B375B7"/>
    <w:rsid w:val="00B41091"/>
    <w:rsid w:val="00B418DC"/>
    <w:rsid w:val="00B45729"/>
    <w:rsid w:val="00B4693B"/>
    <w:rsid w:val="00B47957"/>
    <w:rsid w:val="00B50076"/>
    <w:rsid w:val="00B530C0"/>
    <w:rsid w:val="00B5455A"/>
    <w:rsid w:val="00B54959"/>
    <w:rsid w:val="00B55342"/>
    <w:rsid w:val="00B56301"/>
    <w:rsid w:val="00B57FD2"/>
    <w:rsid w:val="00B61858"/>
    <w:rsid w:val="00B61E07"/>
    <w:rsid w:val="00B65805"/>
    <w:rsid w:val="00B70AE2"/>
    <w:rsid w:val="00B74D94"/>
    <w:rsid w:val="00B76ACA"/>
    <w:rsid w:val="00B76D5E"/>
    <w:rsid w:val="00B77347"/>
    <w:rsid w:val="00B80205"/>
    <w:rsid w:val="00B80EE6"/>
    <w:rsid w:val="00B8175D"/>
    <w:rsid w:val="00B84DE3"/>
    <w:rsid w:val="00B86858"/>
    <w:rsid w:val="00B93564"/>
    <w:rsid w:val="00B93C63"/>
    <w:rsid w:val="00BA3937"/>
    <w:rsid w:val="00BA3E86"/>
    <w:rsid w:val="00BA4CD0"/>
    <w:rsid w:val="00BA7E3C"/>
    <w:rsid w:val="00BB0B65"/>
    <w:rsid w:val="00BB0E26"/>
    <w:rsid w:val="00BB1396"/>
    <w:rsid w:val="00BB200A"/>
    <w:rsid w:val="00BB3CB0"/>
    <w:rsid w:val="00BB428C"/>
    <w:rsid w:val="00BB58FB"/>
    <w:rsid w:val="00BB6011"/>
    <w:rsid w:val="00BB6BDB"/>
    <w:rsid w:val="00BC39A7"/>
    <w:rsid w:val="00BC3FE8"/>
    <w:rsid w:val="00BC4432"/>
    <w:rsid w:val="00BC61C9"/>
    <w:rsid w:val="00BC7A4E"/>
    <w:rsid w:val="00BD247F"/>
    <w:rsid w:val="00BD2ADE"/>
    <w:rsid w:val="00BD61EF"/>
    <w:rsid w:val="00BD653D"/>
    <w:rsid w:val="00BD7610"/>
    <w:rsid w:val="00BE2DA3"/>
    <w:rsid w:val="00BE2DE8"/>
    <w:rsid w:val="00BE5CA9"/>
    <w:rsid w:val="00BE60C4"/>
    <w:rsid w:val="00BE66E8"/>
    <w:rsid w:val="00BE7375"/>
    <w:rsid w:val="00BF1A3D"/>
    <w:rsid w:val="00BF3E0B"/>
    <w:rsid w:val="00BF42E6"/>
    <w:rsid w:val="00BF4650"/>
    <w:rsid w:val="00BF4B19"/>
    <w:rsid w:val="00BF5E0B"/>
    <w:rsid w:val="00C022AF"/>
    <w:rsid w:val="00C05D6E"/>
    <w:rsid w:val="00C07FC0"/>
    <w:rsid w:val="00C11D4B"/>
    <w:rsid w:val="00C14D5F"/>
    <w:rsid w:val="00C152C1"/>
    <w:rsid w:val="00C15C21"/>
    <w:rsid w:val="00C205A2"/>
    <w:rsid w:val="00C21BC3"/>
    <w:rsid w:val="00C2476A"/>
    <w:rsid w:val="00C270C2"/>
    <w:rsid w:val="00C27A1A"/>
    <w:rsid w:val="00C30F83"/>
    <w:rsid w:val="00C32564"/>
    <w:rsid w:val="00C32E46"/>
    <w:rsid w:val="00C3316B"/>
    <w:rsid w:val="00C336E8"/>
    <w:rsid w:val="00C36177"/>
    <w:rsid w:val="00C36602"/>
    <w:rsid w:val="00C37614"/>
    <w:rsid w:val="00C43DF2"/>
    <w:rsid w:val="00C46A73"/>
    <w:rsid w:val="00C475A9"/>
    <w:rsid w:val="00C50961"/>
    <w:rsid w:val="00C526BF"/>
    <w:rsid w:val="00C52DB1"/>
    <w:rsid w:val="00C54337"/>
    <w:rsid w:val="00C54363"/>
    <w:rsid w:val="00C5654F"/>
    <w:rsid w:val="00C6107D"/>
    <w:rsid w:val="00C619A6"/>
    <w:rsid w:val="00C62ACC"/>
    <w:rsid w:val="00C631FB"/>
    <w:rsid w:val="00C634C3"/>
    <w:rsid w:val="00C635CA"/>
    <w:rsid w:val="00C66615"/>
    <w:rsid w:val="00C70576"/>
    <w:rsid w:val="00C71536"/>
    <w:rsid w:val="00C72531"/>
    <w:rsid w:val="00C751F6"/>
    <w:rsid w:val="00C75FE1"/>
    <w:rsid w:val="00C8182C"/>
    <w:rsid w:val="00C838FF"/>
    <w:rsid w:val="00C842AC"/>
    <w:rsid w:val="00C87CD5"/>
    <w:rsid w:val="00C90649"/>
    <w:rsid w:val="00C9127A"/>
    <w:rsid w:val="00C9154C"/>
    <w:rsid w:val="00C93A17"/>
    <w:rsid w:val="00C93F5F"/>
    <w:rsid w:val="00C96D3E"/>
    <w:rsid w:val="00C97ED1"/>
    <w:rsid w:val="00CA04B1"/>
    <w:rsid w:val="00CA2CB6"/>
    <w:rsid w:val="00CA4C1D"/>
    <w:rsid w:val="00CA5C6E"/>
    <w:rsid w:val="00CA7CE7"/>
    <w:rsid w:val="00CB007A"/>
    <w:rsid w:val="00CB05DB"/>
    <w:rsid w:val="00CB060B"/>
    <w:rsid w:val="00CB07D8"/>
    <w:rsid w:val="00CB4FA7"/>
    <w:rsid w:val="00CB7C3E"/>
    <w:rsid w:val="00CC031F"/>
    <w:rsid w:val="00CC0E85"/>
    <w:rsid w:val="00CC1A1B"/>
    <w:rsid w:val="00CC264F"/>
    <w:rsid w:val="00CC509B"/>
    <w:rsid w:val="00CD1DFD"/>
    <w:rsid w:val="00CD5FE8"/>
    <w:rsid w:val="00CE1D86"/>
    <w:rsid w:val="00CE3F8B"/>
    <w:rsid w:val="00CE55CA"/>
    <w:rsid w:val="00CE69D6"/>
    <w:rsid w:val="00CE7013"/>
    <w:rsid w:val="00CF287B"/>
    <w:rsid w:val="00CF3A06"/>
    <w:rsid w:val="00CF4C06"/>
    <w:rsid w:val="00CF6110"/>
    <w:rsid w:val="00CF63A1"/>
    <w:rsid w:val="00CF6DB8"/>
    <w:rsid w:val="00CF78CE"/>
    <w:rsid w:val="00D002A4"/>
    <w:rsid w:val="00D00711"/>
    <w:rsid w:val="00D00D5D"/>
    <w:rsid w:val="00D0106E"/>
    <w:rsid w:val="00D018C8"/>
    <w:rsid w:val="00D023D8"/>
    <w:rsid w:val="00D03522"/>
    <w:rsid w:val="00D05530"/>
    <w:rsid w:val="00D0651B"/>
    <w:rsid w:val="00D06DD6"/>
    <w:rsid w:val="00D10443"/>
    <w:rsid w:val="00D1061C"/>
    <w:rsid w:val="00D11D56"/>
    <w:rsid w:val="00D12A25"/>
    <w:rsid w:val="00D16AA0"/>
    <w:rsid w:val="00D173BD"/>
    <w:rsid w:val="00D17565"/>
    <w:rsid w:val="00D205B1"/>
    <w:rsid w:val="00D2464F"/>
    <w:rsid w:val="00D24AA8"/>
    <w:rsid w:val="00D3250C"/>
    <w:rsid w:val="00D33420"/>
    <w:rsid w:val="00D369C5"/>
    <w:rsid w:val="00D41047"/>
    <w:rsid w:val="00D44C4A"/>
    <w:rsid w:val="00D4751C"/>
    <w:rsid w:val="00D5165B"/>
    <w:rsid w:val="00D52175"/>
    <w:rsid w:val="00D5267A"/>
    <w:rsid w:val="00D5373A"/>
    <w:rsid w:val="00D550D9"/>
    <w:rsid w:val="00D55243"/>
    <w:rsid w:val="00D6023E"/>
    <w:rsid w:val="00D604F9"/>
    <w:rsid w:val="00D607E9"/>
    <w:rsid w:val="00D63DDD"/>
    <w:rsid w:val="00D6504F"/>
    <w:rsid w:val="00D65D87"/>
    <w:rsid w:val="00D66DD3"/>
    <w:rsid w:val="00D67676"/>
    <w:rsid w:val="00D739F3"/>
    <w:rsid w:val="00D75634"/>
    <w:rsid w:val="00D76724"/>
    <w:rsid w:val="00D81A9A"/>
    <w:rsid w:val="00D838C4"/>
    <w:rsid w:val="00D83FFE"/>
    <w:rsid w:val="00D84406"/>
    <w:rsid w:val="00D844BF"/>
    <w:rsid w:val="00D84648"/>
    <w:rsid w:val="00D86288"/>
    <w:rsid w:val="00D87504"/>
    <w:rsid w:val="00D910A1"/>
    <w:rsid w:val="00D92B09"/>
    <w:rsid w:val="00D93CFC"/>
    <w:rsid w:val="00D94AE4"/>
    <w:rsid w:val="00D97140"/>
    <w:rsid w:val="00DA139C"/>
    <w:rsid w:val="00DA21A4"/>
    <w:rsid w:val="00DA2726"/>
    <w:rsid w:val="00DA2836"/>
    <w:rsid w:val="00DA368E"/>
    <w:rsid w:val="00DA3780"/>
    <w:rsid w:val="00DB0436"/>
    <w:rsid w:val="00DB4582"/>
    <w:rsid w:val="00DB6861"/>
    <w:rsid w:val="00DC0424"/>
    <w:rsid w:val="00DC06F4"/>
    <w:rsid w:val="00DC0702"/>
    <w:rsid w:val="00DC14CA"/>
    <w:rsid w:val="00DC1791"/>
    <w:rsid w:val="00DC5D2D"/>
    <w:rsid w:val="00DC696F"/>
    <w:rsid w:val="00DC716A"/>
    <w:rsid w:val="00DC776D"/>
    <w:rsid w:val="00DD1C3C"/>
    <w:rsid w:val="00DD26FC"/>
    <w:rsid w:val="00DD436F"/>
    <w:rsid w:val="00DD4867"/>
    <w:rsid w:val="00DD6540"/>
    <w:rsid w:val="00DD6E74"/>
    <w:rsid w:val="00DE0A22"/>
    <w:rsid w:val="00DE1BA3"/>
    <w:rsid w:val="00DE28FA"/>
    <w:rsid w:val="00DE2EE8"/>
    <w:rsid w:val="00DE3BD8"/>
    <w:rsid w:val="00DF4E21"/>
    <w:rsid w:val="00DF52E3"/>
    <w:rsid w:val="00DF5BEB"/>
    <w:rsid w:val="00DF6AB6"/>
    <w:rsid w:val="00DF7396"/>
    <w:rsid w:val="00DF79C4"/>
    <w:rsid w:val="00E00B83"/>
    <w:rsid w:val="00E012F2"/>
    <w:rsid w:val="00E01A1E"/>
    <w:rsid w:val="00E0289E"/>
    <w:rsid w:val="00E02DA2"/>
    <w:rsid w:val="00E0330E"/>
    <w:rsid w:val="00E05095"/>
    <w:rsid w:val="00E0615A"/>
    <w:rsid w:val="00E068A3"/>
    <w:rsid w:val="00E0794D"/>
    <w:rsid w:val="00E07EC7"/>
    <w:rsid w:val="00E126A5"/>
    <w:rsid w:val="00E15967"/>
    <w:rsid w:val="00E227DD"/>
    <w:rsid w:val="00E22F1F"/>
    <w:rsid w:val="00E23DBE"/>
    <w:rsid w:val="00E24F95"/>
    <w:rsid w:val="00E25D6D"/>
    <w:rsid w:val="00E26FDF"/>
    <w:rsid w:val="00E310BF"/>
    <w:rsid w:val="00E333B5"/>
    <w:rsid w:val="00E337FC"/>
    <w:rsid w:val="00E3599D"/>
    <w:rsid w:val="00E401A5"/>
    <w:rsid w:val="00E41838"/>
    <w:rsid w:val="00E41974"/>
    <w:rsid w:val="00E41DE0"/>
    <w:rsid w:val="00E4566A"/>
    <w:rsid w:val="00E45D89"/>
    <w:rsid w:val="00E47B24"/>
    <w:rsid w:val="00E47D61"/>
    <w:rsid w:val="00E47D9A"/>
    <w:rsid w:val="00E52570"/>
    <w:rsid w:val="00E61EBA"/>
    <w:rsid w:val="00E622C8"/>
    <w:rsid w:val="00E6313A"/>
    <w:rsid w:val="00E635E3"/>
    <w:rsid w:val="00E64EDD"/>
    <w:rsid w:val="00E65EB5"/>
    <w:rsid w:val="00E671FA"/>
    <w:rsid w:val="00E726B3"/>
    <w:rsid w:val="00E750BA"/>
    <w:rsid w:val="00E80467"/>
    <w:rsid w:val="00E81F30"/>
    <w:rsid w:val="00E83C6F"/>
    <w:rsid w:val="00E85FDA"/>
    <w:rsid w:val="00E909E8"/>
    <w:rsid w:val="00E92BDA"/>
    <w:rsid w:val="00E92C28"/>
    <w:rsid w:val="00EA254F"/>
    <w:rsid w:val="00EA30A8"/>
    <w:rsid w:val="00EA4BF3"/>
    <w:rsid w:val="00EB213A"/>
    <w:rsid w:val="00EB4393"/>
    <w:rsid w:val="00EB5B3B"/>
    <w:rsid w:val="00EB6072"/>
    <w:rsid w:val="00EB6FB5"/>
    <w:rsid w:val="00EB72B4"/>
    <w:rsid w:val="00EC0DF6"/>
    <w:rsid w:val="00EC40EA"/>
    <w:rsid w:val="00EC42F6"/>
    <w:rsid w:val="00EC52CD"/>
    <w:rsid w:val="00EC5C30"/>
    <w:rsid w:val="00ED0CB6"/>
    <w:rsid w:val="00ED2642"/>
    <w:rsid w:val="00ED3765"/>
    <w:rsid w:val="00ED63A8"/>
    <w:rsid w:val="00ED6825"/>
    <w:rsid w:val="00ED712B"/>
    <w:rsid w:val="00ED71DF"/>
    <w:rsid w:val="00EE2837"/>
    <w:rsid w:val="00EE2A86"/>
    <w:rsid w:val="00EE4E65"/>
    <w:rsid w:val="00EE6C44"/>
    <w:rsid w:val="00EF3027"/>
    <w:rsid w:val="00EF403B"/>
    <w:rsid w:val="00EF4F0A"/>
    <w:rsid w:val="00EF7EB2"/>
    <w:rsid w:val="00F00308"/>
    <w:rsid w:val="00F004CA"/>
    <w:rsid w:val="00F04AA1"/>
    <w:rsid w:val="00F04DDA"/>
    <w:rsid w:val="00F051BE"/>
    <w:rsid w:val="00F054FA"/>
    <w:rsid w:val="00F07120"/>
    <w:rsid w:val="00F10E01"/>
    <w:rsid w:val="00F11E7C"/>
    <w:rsid w:val="00F16FCB"/>
    <w:rsid w:val="00F216E6"/>
    <w:rsid w:val="00F23A43"/>
    <w:rsid w:val="00F304F1"/>
    <w:rsid w:val="00F313B0"/>
    <w:rsid w:val="00F3211D"/>
    <w:rsid w:val="00F354BE"/>
    <w:rsid w:val="00F41CC8"/>
    <w:rsid w:val="00F51F75"/>
    <w:rsid w:val="00F54268"/>
    <w:rsid w:val="00F55D2C"/>
    <w:rsid w:val="00F55D96"/>
    <w:rsid w:val="00F60DC6"/>
    <w:rsid w:val="00F61728"/>
    <w:rsid w:val="00F62B50"/>
    <w:rsid w:val="00F636FE"/>
    <w:rsid w:val="00F65011"/>
    <w:rsid w:val="00F65FF8"/>
    <w:rsid w:val="00F67E4F"/>
    <w:rsid w:val="00F70C52"/>
    <w:rsid w:val="00F714E3"/>
    <w:rsid w:val="00F72848"/>
    <w:rsid w:val="00F91117"/>
    <w:rsid w:val="00F9180F"/>
    <w:rsid w:val="00F91818"/>
    <w:rsid w:val="00F937E8"/>
    <w:rsid w:val="00F945A6"/>
    <w:rsid w:val="00F947A6"/>
    <w:rsid w:val="00F95080"/>
    <w:rsid w:val="00F95BBE"/>
    <w:rsid w:val="00F96777"/>
    <w:rsid w:val="00F97F74"/>
    <w:rsid w:val="00FA00E1"/>
    <w:rsid w:val="00FA08D1"/>
    <w:rsid w:val="00FA0CCB"/>
    <w:rsid w:val="00FA1ACC"/>
    <w:rsid w:val="00FA2CEE"/>
    <w:rsid w:val="00FA391C"/>
    <w:rsid w:val="00FB12D3"/>
    <w:rsid w:val="00FB1DB6"/>
    <w:rsid w:val="00FC1080"/>
    <w:rsid w:val="00FC258D"/>
    <w:rsid w:val="00FC3BDB"/>
    <w:rsid w:val="00FC774E"/>
    <w:rsid w:val="00FD5C83"/>
    <w:rsid w:val="00FD6149"/>
    <w:rsid w:val="00FD616B"/>
    <w:rsid w:val="00FE2322"/>
    <w:rsid w:val="00FE3BAC"/>
    <w:rsid w:val="00FE6613"/>
    <w:rsid w:val="00FF0095"/>
    <w:rsid w:val="00FF1346"/>
    <w:rsid w:val="00FF27DE"/>
    <w:rsid w:val="00FF2B2A"/>
    <w:rsid w:val="00FF2FC6"/>
    <w:rsid w:val="00FF3C06"/>
    <w:rsid w:val="00FF4027"/>
    <w:rsid w:val="00FF45BF"/>
    <w:rsid w:val="00FF4ADE"/>
    <w:rsid w:val="00FF5E0F"/>
    <w:rsid w:val="00FF6EEE"/>
    <w:rsid w:val="00FF716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B8A4BC"/>
  <w14:defaultImageDpi w14:val="330"/>
  <w15:docId w15:val="{AFF08861-954B-4648-B7E6-3E1FD9C67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300D27"/>
    <w:pPr>
      <w:keepNext/>
      <w:outlineLvl w:val="0"/>
    </w:pPr>
    <w:rPr>
      <w:rFonts w:ascii="Times New Roman" w:eastAsia="Times New Roman" w:hAnsi="Times New Roman" w:cs="Times New Roman"/>
      <w:b/>
      <w:bCs/>
      <w:lang w:val="es-ES"/>
    </w:rPr>
  </w:style>
  <w:style w:type="paragraph" w:styleId="Ttulo3">
    <w:name w:val="heading 3"/>
    <w:basedOn w:val="Normal"/>
    <w:next w:val="Normal"/>
    <w:link w:val="Ttulo3Car"/>
    <w:uiPriority w:val="9"/>
    <w:semiHidden/>
    <w:unhideWhenUsed/>
    <w:qFormat/>
    <w:rsid w:val="00624F4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NombreArchivo,Encabezado DERECHA,Encabezado Car Car"/>
    <w:basedOn w:val="Normal"/>
    <w:link w:val="EncabezadoCar"/>
    <w:uiPriority w:val="99"/>
    <w:unhideWhenUsed/>
    <w:rsid w:val="004439CD"/>
    <w:pPr>
      <w:tabs>
        <w:tab w:val="center" w:pos="4252"/>
        <w:tab w:val="right" w:pos="8504"/>
      </w:tabs>
    </w:pPr>
  </w:style>
  <w:style w:type="character" w:customStyle="1" w:styleId="EncabezadoCar">
    <w:name w:val="Encabezado Car"/>
    <w:aliases w:val="NombreArchivo Car,Encabezado DERECHA Car,Encabezado Car Car Car"/>
    <w:basedOn w:val="Fuentedeprrafopredeter"/>
    <w:link w:val="Encabezado"/>
    <w:uiPriority w:val="99"/>
    <w:rsid w:val="004439CD"/>
  </w:style>
  <w:style w:type="paragraph" w:styleId="Piedepgina">
    <w:name w:val="footer"/>
    <w:basedOn w:val="Normal"/>
    <w:link w:val="PiedepginaCar"/>
    <w:uiPriority w:val="99"/>
    <w:unhideWhenUsed/>
    <w:rsid w:val="004439CD"/>
    <w:pPr>
      <w:tabs>
        <w:tab w:val="center" w:pos="4252"/>
        <w:tab w:val="right" w:pos="8504"/>
      </w:tabs>
    </w:pPr>
  </w:style>
  <w:style w:type="character" w:customStyle="1" w:styleId="PiedepginaCar">
    <w:name w:val="Pie de página Car"/>
    <w:basedOn w:val="Fuentedeprrafopredeter"/>
    <w:link w:val="Piedepgina"/>
    <w:uiPriority w:val="99"/>
    <w:rsid w:val="004439CD"/>
  </w:style>
  <w:style w:type="paragraph" w:styleId="Textodeglobo">
    <w:name w:val="Balloon Text"/>
    <w:basedOn w:val="Normal"/>
    <w:link w:val="TextodegloboCar"/>
    <w:uiPriority w:val="99"/>
    <w:semiHidden/>
    <w:unhideWhenUsed/>
    <w:rsid w:val="004439C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439CD"/>
    <w:rPr>
      <w:rFonts w:ascii="Lucida Grande" w:hAnsi="Lucida Grande" w:cs="Lucida Grande"/>
      <w:sz w:val="18"/>
      <w:szCs w:val="18"/>
    </w:rPr>
  </w:style>
  <w:style w:type="character" w:styleId="Hipervnculo">
    <w:name w:val="Hyperlink"/>
    <w:uiPriority w:val="99"/>
    <w:unhideWhenUsed/>
    <w:rsid w:val="006164AB"/>
    <w:rPr>
      <w:color w:val="0000FF"/>
      <w:u w:val="single"/>
    </w:rPr>
  </w:style>
  <w:style w:type="paragraph" w:styleId="Sinespaciado">
    <w:name w:val="No Spacing"/>
    <w:link w:val="SinespaciadoCar"/>
    <w:uiPriority w:val="1"/>
    <w:qFormat/>
    <w:rsid w:val="005B7C18"/>
    <w:rPr>
      <w:sz w:val="22"/>
      <w:szCs w:val="22"/>
      <w:lang w:val="es-CO" w:eastAsia="es-CO"/>
    </w:rPr>
  </w:style>
  <w:style w:type="paragraph" w:styleId="Prrafodelista">
    <w:name w:val="List Paragraph"/>
    <w:aliases w:val="normalito"/>
    <w:basedOn w:val="Normal"/>
    <w:link w:val="PrrafodelistaCar"/>
    <w:uiPriority w:val="34"/>
    <w:qFormat/>
    <w:rsid w:val="005B7C18"/>
    <w:pPr>
      <w:ind w:left="720"/>
      <w:contextualSpacing/>
    </w:pPr>
  </w:style>
  <w:style w:type="table" w:styleId="Tablaconcuadrcula">
    <w:name w:val="Table Grid"/>
    <w:basedOn w:val="Tablanormal"/>
    <w:uiPriority w:val="39"/>
    <w:rsid w:val="008D6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530C0"/>
    <w:rPr>
      <w:sz w:val="16"/>
      <w:szCs w:val="16"/>
    </w:rPr>
  </w:style>
  <w:style w:type="paragraph" w:styleId="Textocomentario">
    <w:name w:val="annotation text"/>
    <w:basedOn w:val="Normal"/>
    <w:link w:val="TextocomentarioCar"/>
    <w:uiPriority w:val="99"/>
    <w:semiHidden/>
    <w:unhideWhenUsed/>
    <w:rsid w:val="00B530C0"/>
    <w:rPr>
      <w:sz w:val="20"/>
      <w:szCs w:val="20"/>
    </w:rPr>
  </w:style>
  <w:style w:type="character" w:customStyle="1" w:styleId="TextocomentarioCar">
    <w:name w:val="Texto comentario Car"/>
    <w:basedOn w:val="Fuentedeprrafopredeter"/>
    <w:link w:val="Textocomentario"/>
    <w:uiPriority w:val="99"/>
    <w:semiHidden/>
    <w:rsid w:val="00B530C0"/>
    <w:rPr>
      <w:sz w:val="20"/>
      <w:szCs w:val="20"/>
    </w:rPr>
  </w:style>
  <w:style w:type="paragraph" w:styleId="Asuntodelcomentario">
    <w:name w:val="annotation subject"/>
    <w:basedOn w:val="Textocomentario"/>
    <w:next w:val="Textocomentario"/>
    <w:link w:val="AsuntodelcomentarioCar"/>
    <w:uiPriority w:val="99"/>
    <w:semiHidden/>
    <w:unhideWhenUsed/>
    <w:rsid w:val="00B530C0"/>
    <w:rPr>
      <w:b/>
      <w:bCs/>
    </w:rPr>
  </w:style>
  <w:style w:type="character" w:customStyle="1" w:styleId="AsuntodelcomentarioCar">
    <w:name w:val="Asunto del comentario Car"/>
    <w:basedOn w:val="TextocomentarioCar"/>
    <w:link w:val="Asuntodelcomentario"/>
    <w:uiPriority w:val="99"/>
    <w:semiHidden/>
    <w:rsid w:val="00B530C0"/>
    <w:rPr>
      <w:b/>
      <w:bCs/>
      <w:sz w:val="20"/>
      <w:szCs w:val="20"/>
    </w:rPr>
  </w:style>
  <w:style w:type="paragraph" w:customStyle="1" w:styleId="EstiloListaconvietas11ptNegrita">
    <w:name w:val="Estilo Lista con viñetas + 11 pt Negrita"/>
    <w:basedOn w:val="Listaconvietas"/>
    <w:rsid w:val="002E3917"/>
    <w:pPr>
      <w:numPr>
        <w:numId w:val="0"/>
      </w:numPr>
      <w:contextualSpacing w:val="0"/>
      <w:jc w:val="both"/>
    </w:pPr>
    <w:rPr>
      <w:rFonts w:ascii="Arial" w:eastAsia="Times New Roman" w:hAnsi="Arial" w:cs="Times New Roman"/>
      <w:b/>
      <w:bCs/>
      <w:sz w:val="22"/>
      <w:szCs w:val="22"/>
    </w:rPr>
  </w:style>
  <w:style w:type="paragraph" w:styleId="Listaconvietas">
    <w:name w:val="List Bullet"/>
    <w:basedOn w:val="Normal"/>
    <w:uiPriority w:val="99"/>
    <w:semiHidden/>
    <w:unhideWhenUsed/>
    <w:rsid w:val="002E3917"/>
    <w:pPr>
      <w:numPr>
        <w:numId w:val="1"/>
      </w:numPr>
      <w:ind w:left="360" w:hanging="360"/>
      <w:contextualSpacing/>
    </w:pPr>
  </w:style>
  <w:style w:type="table" w:customStyle="1" w:styleId="TableGrid">
    <w:name w:val="TableGrid"/>
    <w:rsid w:val="0016545D"/>
    <w:rPr>
      <w:sz w:val="22"/>
      <w:szCs w:val="22"/>
      <w:lang w:val="es-CO" w:eastAsia="es-CO"/>
    </w:rPr>
    <w:tblPr>
      <w:tblCellMar>
        <w:top w:w="0" w:type="dxa"/>
        <w:left w:w="0" w:type="dxa"/>
        <w:bottom w:w="0" w:type="dxa"/>
        <w:right w:w="0" w:type="dxa"/>
      </w:tblCellMar>
    </w:tblPr>
  </w:style>
  <w:style w:type="character" w:customStyle="1" w:styleId="uxksbf">
    <w:name w:val="uxksbf"/>
    <w:basedOn w:val="Fuentedeprrafopredeter"/>
    <w:rsid w:val="0016545D"/>
  </w:style>
  <w:style w:type="character" w:customStyle="1" w:styleId="SinespaciadoCar">
    <w:name w:val="Sin espaciado Car"/>
    <w:link w:val="Sinespaciado"/>
    <w:uiPriority w:val="1"/>
    <w:rsid w:val="008F2655"/>
    <w:rPr>
      <w:sz w:val="22"/>
      <w:szCs w:val="22"/>
      <w:lang w:val="es-CO" w:eastAsia="es-CO"/>
    </w:rPr>
  </w:style>
  <w:style w:type="paragraph" w:styleId="Textoindependiente">
    <w:name w:val="Body Text"/>
    <w:basedOn w:val="Normal"/>
    <w:link w:val="TextoindependienteCar"/>
    <w:rsid w:val="008F2655"/>
    <w:pPr>
      <w:jc w:val="both"/>
    </w:pPr>
    <w:rPr>
      <w:rFonts w:ascii="Tahoma" w:eastAsia="Times New Roman" w:hAnsi="Tahoma" w:cs="Tahoma"/>
      <w:bCs/>
      <w:lang w:val="es-CO"/>
    </w:rPr>
  </w:style>
  <w:style w:type="character" w:customStyle="1" w:styleId="TextoindependienteCar">
    <w:name w:val="Texto independiente Car"/>
    <w:basedOn w:val="Fuentedeprrafopredeter"/>
    <w:link w:val="Textoindependiente"/>
    <w:rsid w:val="008F2655"/>
    <w:rPr>
      <w:rFonts w:ascii="Tahoma" w:eastAsia="Times New Roman" w:hAnsi="Tahoma" w:cs="Tahoma"/>
      <w:bCs/>
      <w:lang w:val="es-CO"/>
    </w:rPr>
  </w:style>
  <w:style w:type="character" w:customStyle="1" w:styleId="Ttulo1Car">
    <w:name w:val="Título 1 Car"/>
    <w:basedOn w:val="Fuentedeprrafopredeter"/>
    <w:link w:val="Ttulo1"/>
    <w:uiPriority w:val="99"/>
    <w:rsid w:val="00300D27"/>
    <w:rPr>
      <w:rFonts w:ascii="Times New Roman" w:eastAsia="Times New Roman" w:hAnsi="Times New Roman" w:cs="Times New Roman"/>
      <w:b/>
      <w:bCs/>
      <w:lang w:val="es-ES"/>
    </w:rPr>
  </w:style>
  <w:style w:type="paragraph" w:styleId="NormalWeb">
    <w:name w:val="Normal (Web)"/>
    <w:basedOn w:val="Normal"/>
    <w:uiPriority w:val="99"/>
    <w:unhideWhenUsed/>
    <w:rsid w:val="00300D27"/>
    <w:pPr>
      <w:spacing w:before="100" w:beforeAutospacing="1" w:after="100" w:afterAutospacing="1"/>
    </w:pPr>
    <w:rPr>
      <w:rFonts w:ascii="Times New Roman" w:eastAsia="Times New Roman" w:hAnsi="Times New Roman" w:cs="Times New Roman"/>
      <w:lang w:val="es-ES"/>
    </w:rPr>
  </w:style>
  <w:style w:type="paragraph" w:styleId="Lista">
    <w:name w:val="List"/>
    <w:basedOn w:val="Normal"/>
    <w:uiPriority w:val="99"/>
    <w:unhideWhenUsed/>
    <w:rsid w:val="00300D27"/>
    <w:pPr>
      <w:spacing w:after="200" w:line="276" w:lineRule="auto"/>
      <w:ind w:left="283" w:hanging="283"/>
      <w:contextualSpacing/>
    </w:pPr>
    <w:rPr>
      <w:rFonts w:ascii="Calibri" w:eastAsia="Times New Roman" w:hAnsi="Calibri" w:cs="Times New Roman"/>
      <w:sz w:val="22"/>
      <w:szCs w:val="22"/>
      <w:lang w:val="es-CO" w:eastAsia="es-CO"/>
    </w:rPr>
  </w:style>
  <w:style w:type="paragraph" w:styleId="Cierre">
    <w:name w:val="Closing"/>
    <w:basedOn w:val="Normal"/>
    <w:link w:val="CierreCar"/>
    <w:uiPriority w:val="99"/>
    <w:unhideWhenUsed/>
    <w:rsid w:val="00300D27"/>
    <w:pPr>
      <w:spacing w:after="200" w:line="276" w:lineRule="auto"/>
      <w:ind w:left="4252"/>
    </w:pPr>
    <w:rPr>
      <w:rFonts w:ascii="Calibri" w:eastAsia="Times New Roman" w:hAnsi="Calibri" w:cs="Times New Roman"/>
      <w:sz w:val="22"/>
      <w:szCs w:val="22"/>
      <w:lang w:val="es-CO" w:eastAsia="es-CO"/>
    </w:rPr>
  </w:style>
  <w:style w:type="character" w:customStyle="1" w:styleId="CierreCar">
    <w:name w:val="Cierre Car"/>
    <w:basedOn w:val="Fuentedeprrafopredeter"/>
    <w:link w:val="Cierre"/>
    <w:uiPriority w:val="99"/>
    <w:rsid w:val="00300D27"/>
    <w:rPr>
      <w:rFonts w:ascii="Calibri" w:eastAsia="Times New Roman" w:hAnsi="Calibri" w:cs="Times New Roman"/>
      <w:sz w:val="22"/>
      <w:szCs w:val="22"/>
      <w:lang w:val="es-CO" w:eastAsia="es-CO"/>
    </w:rPr>
  </w:style>
  <w:style w:type="paragraph" w:customStyle="1" w:styleId="Firmaorganizacin">
    <w:name w:val="Firma organización"/>
    <w:basedOn w:val="Firma"/>
    <w:rsid w:val="00300D27"/>
    <w:pPr>
      <w:spacing w:after="200" w:line="276" w:lineRule="auto"/>
    </w:pPr>
    <w:rPr>
      <w:rFonts w:ascii="Calibri" w:eastAsia="Times New Roman" w:hAnsi="Calibri" w:cs="Times New Roman"/>
      <w:sz w:val="22"/>
      <w:szCs w:val="22"/>
      <w:lang w:val="es-CO" w:eastAsia="es-CO"/>
    </w:rPr>
  </w:style>
  <w:style w:type="paragraph" w:styleId="Firma">
    <w:name w:val="Signature"/>
    <w:basedOn w:val="Normal"/>
    <w:link w:val="FirmaCar"/>
    <w:uiPriority w:val="99"/>
    <w:semiHidden/>
    <w:unhideWhenUsed/>
    <w:rsid w:val="00300D27"/>
    <w:pPr>
      <w:ind w:left="4252"/>
    </w:pPr>
  </w:style>
  <w:style w:type="character" w:customStyle="1" w:styleId="FirmaCar">
    <w:name w:val="Firma Car"/>
    <w:basedOn w:val="Fuentedeprrafopredeter"/>
    <w:link w:val="Firma"/>
    <w:uiPriority w:val="99"/>
    <w:semiHidden/>
    <w:rsid w:val="00300D27"/>
  </w:style>
  <w:style w:type="character" w:customStyle="1" w:styleId="apple-converted-space">
    <w:name w:val="apple-converted-space"/>
    <w:basedOn w:val="Fuentedeprrafopredeter"/>
    <w:rsid w:val="00300D27"/>
  </w:style>
  <w:style w:type="character" w:customStyle="1" w:styleId="il">
    <w:name w:val="il"/>
    <w:basedOn w:val="Fuentedeprrafopredeter"/>
    <w:rsid w:val="00300D27"/>
  </w:style>
  <w:style w:type="character" w:customStyle="1" w:styleId="5u8u">
    <w:name w:val="_5u8u"/>
    <w:basedOn w:val="Fuentedeprrafopredeter"/>
    <w:rsid w:val="00300D27"/>
  </w:style>
  <w:style w:type="character" w:styleId="Textoennegrita">
    <w:name w:val="Strong"/>
    <w:uiPriority w:val="22"/>
    <w:qFormat/>
    <w:rsid w:val="00300D27"/>
    <w:rPr>
      <w:b/>
      <w:bCs/>
    </w:rPr>
  </w:style>
  <w:style w:type="paragraph" w:styleId="Listaconvietas2">
    <w:name w:val="List Bullet 2"/>
    <w:basedOn w:val="Normal"/>
    <w:uiPriority w:val="99"/>
    <w:unhideWhenUsed/>
    <w:rsid w:val="00300D27"/>
    <w:pPr>
      <w:numPr>
        <w:numId w:val="2"/>
      </w:numPr>
      <w:spacing w:after="200" w:line="276" w:lineRule="auto"/>
      <w:contextualSpacing/>
    </w:pPr>
    <w:rPr>
      <w:rFonts w:ascii="Calibri" w:eastAsia="Times New Roman" w:hAnsi="Calibri" w:cs="Times New Roman"/>
      <w:sz w:val="22"/>
      <w:szCs w:val="22"/>
      <w:lang w:val="es-CO" w:eastAsia="es-CO"/>
    </w:rPr>
  </w:style>
  <w:style w:type="paragraph" w:styleId="Sangradetextonormal">
    <w:name w:val="Body Text Indent"/>
    <w:basedOn w:val="Normal"/>
    <w:link w:val="SangradetextonormalCar"/>
    <w:uiPriority w:val="99"/>
    <w:semiHidden/>
    <w:unhideWhenUsed/>
    <w:rsid w:val="00300D27"/>
    <w:pPr>
      <w:spacing w:after="120"/>
      <w:ind w:left="283"/>
    </w:pPr>
  </w:style>
  <w:style w:type="character" w:customStyle="1" w:styleId="SangradetextonormalCar">
    <w:name w:val="Sangría de texto normal Car"/>
    <w:basedOn w:val="Fuentedeprrafopredeter"/>
    <w:link w:val="Sangradetextonormal"/>
    <w:uiPriority w:val="99"/>
    <w:semiHidden/>
    <w:rsid w:val="00300D27"/>
  </w:style>
  <w:style w:type="paragraph" w:styleId="Textoindependienteprimerasangra2">
    <w:name w:val="Body Text First Indent 2"/>
    <w:basedOn w:val="Sangradetextonormal"/>
    <w:link w:val="Textoindependienteprimerasangra2Car"/>
    <w:uiPriority w:val="99"/>
    <w:unhideWhenUsed/>
    <w:rsid w:val="00300D27"/>
    <w:pPr>
      <w:spacing w:line="276" w:lineRule="auto"/>
      <w:ind w:firstLine="210"/>
    </w:pPr>
    <w:rPr>
      <w:rFonts w:ascii="Calibri" w:eastAsia="Times New Roman" w:hAnsi="Calibri" w:cs="Times New Roman"/>
      <w:sz w:val="22"/>
      <w:szCs w:val="22"/>
      <w:lang w:val="es-CO" w:eastAsia="es-CO"/>
    </w:rPr>
  </w:style>
  <w:style w:type="character" w:customStyle="1" w:styleId="Textoindependienteprimerasangra2Car">
    <w:name w:val="Texto independiente primera sangría 2 Car"/>
    <w:basedOn w:val="SangradetextonormalCar"/>
    <w:link w:val="Textoindependienteprimerasangra2"/>
    <w:uiPriority w:val="99"/>
    <w:rsid w:val="00300D27"/>
    <w:rPr>
      <w:rFonts w:ascii="Calibri" w:eastAsia="Times New Roman" w:hAnsi="Calibri" w:cs="Times New Roman"/>
      <w:sz w:val="22"/>
      <w:szCs w:val="22"/>
      <w:lang w:val="es-CO" w:eastAsia="es-CO"/>
    </w:rPr>
  </w:style>
  <w:style w:type="paragraph" w:styleId="Revisin">
    <w:name w:val="Revision"/>
    <w:hidden/>
    <w:uiPriority w:val="99"/>
    <w:semiHidden/>
    <w:rsid w:val="00300D27"/>
  </w:style>
  <w:style w:type="character" w:styleId="Hipervnculovisitado">
    <w:name w:val="FollowedHyperlink"/>
    <w:basedOn w:val="Fuentedeprrafopredeter"/>
    <w:uiPriority w:val="99"/>
    <w:semiHidden/>
    <w:unhideWhenUsed/>
    <w:rsid w:val="00300D27"/>
    <w:rPr>
      <w:color w:val="800080" w:themeColor="followedHyperlink"/>
      <w:u w:val="single"/>
    </w:rPr>
  </w:style>
  <w:style w:type="paragraph" w:styleId="Saludo">
    <w:name w:val="Salutation"/>
    <w:basedOn w:val="Normal"/>
    <w:next w:val="Normal"/>
    <w:link w:val="SaludoCar"/>
    <w:uiPriority w:val="99"/>
    <w:unhideWhenUsed/>
    <w:rsid w:val="00565720"/>
  </w:style>
  <w:style w:type="character" w:customStyle="1" w:styleId="SaludoCar">
    <w:name w:val="Saludo Car"/>
    <w:basedOn w:val="Fuentedeprrafopredeter"/>
    <w:link w:val="Saludo"/>
    <w:uiPriority w:val="99"/>
    <w:rsid w:val="00565720"/>
  </w:style>
  <w:style w:type="character" w:customStyle="1" w:styleId="PrrafodelistaCar">
    <w:name w:val="Párrafo de lista Car"/>
    <w:aliases w:val="normalito Car"/>
    <w:link w:val="Prrafodelista"/>
    <w:uiPriority w:val="34"/>
    <w:qFormat/>
    <w:locked/>
    <w:rsid w:val="006511B7"/>
  </w:style>
  <w:style w:type="table" w:styleId="Cuadrculadetablaclara">
    <w:name w:val="Grid Table Light"/>
    <w:basedOn w:val="Tablanormal"/>
    <w:uiPriority w:val="40"/>
    <w:rsid w:val="00010D44"/>
    <w:rPr>
      <w:rFonts w:eastAsiaTheme="minorHAnsi"/>
      <w:sz w:val="22"/>
      <w:szCs w:val="22"/>
      <w:lang w:val="es-CO"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010D44"/>
    <w:rPr>
      <w:rFonts w:eastAsiaTheme="minorHAnsi"/>
      <w:sz w:val="22"/>
      <w:szCs w:val="22"/>
      <w:lang w:val="es-CO"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
    <w:name w:val="Grid Table 1 Light"/>
    <w:basedOn w:val="Tablanormal"/>
    <w:uiPriority w:val="46"/>
    <w:rsid w:val="00010D44"/>
    <w:rPr>
      <w:rFonts w:eastAsiaTheme="minorHAnsi"/>
      <w:sz w:val="22"/>
      <w:szCs w:val="22"/>
      <w:lang w:val="es-C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010D44"/>
    <w:rPr>
      <w:rFonts w:eastAsiaTheme="minorHAnsi"/>
      <w:sz w:val="22"/>
      <w:szCs w:val="22"/>
      <w:lang w:val="es-CO"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2">
    <w:name w:val="toc 2"/>
    <w:basedOn w:val="Normal"/>
    <w:next w:val="Normal"/>
    <w:autoRedefine/>
    <w:uiPriority w:val="39"/>
    <w:rsid w:val="008C19CD"/>
    <w:pPr>
      <w:ind w:left="240"/>
    </w:pPr>
    <w:rPr>
      <w:rFonts w:ascii="Times New Roman" w:eastAsia="Times New Roman" w:hAnsi="Times New Roman" w:cs="Times New Roman"/>
      <w:lang w:val="es-ES"/>
    </w:rPr>
  </w:style>
  <w:style w:type="paragraph" w:styleId="TDC1">
    <w:name w:val="toc 1"/>
    <w:basedOn w:val="Normal"/>
    <w:next w:val="Normal"/>
    <w:autoRedefine/>
    <w:uiPriority w:val="39"/>
    <w:rsid w:val="008C19CD"/>
    <w:rPr>
      <w:rFonts w:ascii="Times New Roman" w:eastAsia="Times New Roman" w:hAnsi="Times New Roman" w:cs="Times New Roman"/>
      <w:lang w:val="es-ES"/>
    </w:rPr>
  </w:style>
  <w:style w:type="paragraph" w:styleId="TDC3">
    <w:name w:val="toc 3"/>
    <w:basedOn w:val="Normal"/>
    <w:next w:val="Normal"/>
    <w:autoRedefine/>
    <w:uiPriority w:val="39"/>
    <w:unhideWhenUsed/>
    <w:rsid w:val="008C19CD"/>
    <w:pPr>
      <w:spacing w:after="100"/>
      <w:ind w:left="480"/>
    </w:pPr>
    <w:rPr>
      <w:rFonts w:ascii="Times New Roman" w:eastAsia="Times New Roman" w:hAnsi="Times New Roman" w:cs="Times New Roman"/>
      <w:lang w:val="es-ES"/>
    </w:rPr>
  </w:style>
  <w:style w:type="character" w:styleId="Nmerodepgina">
    <w:name w:val="page number"/>
    <w:basedOn w:val="Fuentedeprrafopredeter"/>
    <w:uiPriority w:val="99"/>
    <w:rsid w:val="008C19CD"/>
  </w:style>
  <w:style w:type="paragraph" w:styleId="Descripcin">
    <w:name w:val="caption"/>
    <w:basedOn w:val="Normal"/>
    <w:next w:val="Normal"/>
    <w:uiPriority w:val="35"/>
    <w:unhideWhenUsed/>
    <w:qFormat/>
    <w:rsid w:val="00AB1FC1"/>
    <w:pPr>
      <w:spacing w:after="200"/>
    </w:pPr>
    <w:rPr>
      <w:rFonts w:ascii="Times New Roman" w:eastAsia="Times New Roman" w:hAnsi="Times New Roman" w:cs="Times New Roman"/>
      <w:i/>
      <w:iCs/>
      <w:color w:val="1F497D" w:themeColor="text2"/>
      <w:sz w:val="18"/>
      <w:szCs w:val="18"/>
      <w:lang w:val="es-ES"/>
    </w:rPr>
  </w:style>
  <w:style w:type="paragraph" w:styleId="Tabladeilustraciones">
    <w:name w:val="table of figures"/>
    <w:basedOn w:val="Normal"/>
    <w:next w:val="Normal"/>
    <w:uiPriority w:val="99"/>
    <w:unhideWhenUsed/>
    <w:rsid w:val="00DF6AB6"/>
    <w:rPr>
      <w:rFonts w:ascii="Times New Roman" w:eastAsia="Times New Roman" w:hAnsi="Times New Roman" w:cs="Times New Roman"/>
      <w:lang w:val="es-ES"/>
    </w:rPr>
  </w:style>
  <w:style w:type="character" w:customStyle="1" w:styleId="Ttulo3Car">
    <w:name w:val="Título 3 Car"/>
    <w:basedOn w:val="Fuentedeprrafopredeter"/>
    <w:link w:val="Ttulo3"/>
    <w:uiPriority w:val="9"/>
    <w:semiHidden/>
    <w:rsid w:val="00624F40"/>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C96D3E"/>
    <w:rPr>
      <w:i/>
      <w:iCs/>
    </w:rPr>
  </w:style>
  <w:style w:type="character" w:customStyle="1" w:styleId="58cl">
    <w:name w:val="_58cl"/>
    <w:basedOn w:val="Fuentedeprrafopredeter"/>
    <w:rsid w:val="00912E4C"/>
  </w:style>
  <w:style w:type="character" w:customStyle="1" w:styleId="58cm">
    <w:name w:val="_58cm"/>
    <w:basedOn w:val="Fuentedeprrafopredeter"/>
    <w:rsid w:val="00912E4C"/>
  </w:style>
  <w:style w:type="table" w:styleId="Tabladecuadrcula1clara-nfasis1">
    <w:name w:val="Grid Table 1 Light Accent 1"/>
    <w:basedOn w:val="Tablanormal"/>
    <w:uiPriority w:val="46"/>
    <w:rsid w:val="00D739F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fasisintenso">
    <w:name w:val="Intense Emphasis"/>
    <w:basedOn w:val="Fuentedeprrafopredeter"/>
    <w:uiPriority w:val="21"/>
    <w:qFormat/>
    <w:rsid w:val="00162E20"/>
    <w:rPr>
      <w:i/>
      <w:iCs/>
      <w:color w:val="4F81BD" w:themeColor="accent1"/>
    </w:rPr>
  </w:style>
  <w:style w:type="paragraph" w:styleId="Fecha">
    <w:name w:val="Date"/>
    <w:basedOn w:val="Normal"/>
    <w:next w:val="Normal"/>
    <w:link w:val="FechaCar"/>
    <w:uiPriority w:val="99"/>
    <w:semiHidden/>
    <w:unhideWhenUsed/>
    <w:rsid w:val="009C0CE2"/>
  </w:style>
  <w:style w:type="character" w:customStyle="1" w:styleId="FechaCar">
    <w:name w:val="Fecha Car"/>
    <w:basedOn w:val="Fuentedeprrafopredeter"/>
    <w:link w:val="Fecha"/>
    <w:uiPriority w:val="99"/>
    <w:semiHidden/>
    <w:rsid w:val="009C0CE2"/>
  </w:style>
  <w:style w:type="paragraph" w:customStyle="1" w:styleId="Default">
    <w:name w:val="Default"/>
    <w:rsid w:val="009C0CE2"/>
    <w:pPr>
      <w:autoSpaceDE w:val="0"/>
      <w:autoSpaceDN w:val="0"/>
      <w:adjustRightInd w:val="0"/>
    </w:pPr>
    <w:rPr>
      <w:rFonts w:ascii="Arial" w:eastAsiaTheme="minorHAnsi" w:hAnsi="Arial" w:cs="Arial"/>
      <w:color w:val="000000"/>
      <w:lang w:val="es-CO" w:eastAsia="en-US"/>
    </w:rPr>
  </w:style>
  <w:style w:type="character" w:customStyle="1" w:styleId="freebirdanalyticsviewquestiontitle">
    <w:name w:val="freebirdanalyticsviewquestiontitle"/>
    <w:basedOn w:val="Fuentedeprrafopredeter"/>
    <w:rsid w:val="009A5BE6"/>
  </w:style>
  <w:style w:type="character" w:customStyle="1" w:styleId="freebirdanalyticsviewquestionresponsescount">
    <w:name w:val="freebirdanalyticsviewquestionresponsescount"/>
    <w:basedOn w:val="Fuentedeprrafopredeter"/>
    <w:rsid w:val="009A5BE6"/>
  </w:style>
  <w:style w:type="table" w:styleId="Tabladecuadrcula4-nfasis3">
    <w:name w:val="Grid Table 4 Accent 3"/>
    <w:basedOn w:val="Tablanormal"/>
    <w:uiPriority w:val="49"/>
    <w:rsid w:val="00283B9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s">
    <w:name w:val="Gris"/>
    <w:basedOn w:val="Tablanormal"/>
    <w:uiPriority w:val="99"/>
    <w:rsid w:val="00527690"/>
    <w:pPr>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ascii="Forte" w:hAnsi="Forte"/>
        <w:b w:val="0"/>
        <w:color w:val="auto"/>
        <w:sz w:val="24"/>
      </w:rPr>
      <w:tblPr/>
      <w:tcPr>
        <w:shd w:val="clear" w:color="auto" w:fill="D9D9D9" w:themeFill="background1" w:themeFillShade="D9"/>
      </w:tcPr>
    </w:tblStylePr>
  </w:style>
  <w:style w:type="paragraph" w:customStyle="1" w:styleId="Estilo3">
    <w:name w:val="Estilo3"/>
    <w:basedOn w:val="Normal"/>
    <w:link w:val="Estilo3Car"/>
    <w:qFormat/>
    <w:rsid w:val="002C67BD"/>
    <w:pPr>
      <w:widowControl w:val="0"/>
      <w:numPr>
        <w:ilvl w:val="2"/>
        <w:numId w:val="5"/>
      </w:numPr>
      <w:outlineLvl w:val="2"/>
    </w:pPr>
    <w:rPr>
      <w:rFonts w:ascii="Calibri" w:eastAsia="Calibri" w:hAnsi="Calibri" w:cs="Times New Roman"/>
      <w:b/>
      <w:bCs/>
      <w:sz w:val="22"/>
      <w:szCs w:val="32"/>
      <w:lang w:val="es-CO" w:eastAsia="en-US"/>
    </w:rPr>
  </w:style>
  <w:style w:type="character" w:customStyle="1" w:styleId="Estilo3Car">
    <w:name w:val="Estilo3 Car"/>
    <w:link w:val="Estilo3"/>
    <w:rsid w:val="002C67BD"/>
    <w:rPr>
      <w:rFonts w:ascii="Calibri" w:eastAsia="Calibri" w:hAnsi="Calibri" w:cs="Times New Roman"/>
      <w:b/>
      <w:bCs/>
      <w:sz w:val="22"/>
      <w:szCs w:val="32"/>
      <w:lang w:val="es-CO" w:eastAsia="en-US"/>
    </w:rPr>
  </w:style>
  <w:style w:type="table" w:customStyle="1" w:styleId="Sombreadomedio21">
    <w:name w:val="Sombreado medio 21"/>
    <w:basedOn w:val="Tablanormal"/>
    <w:uiPriority w:val="64"/>
    <w:rsid w:val="002C67BD"/>
    <w:rPr>
      <w:rFonts w:eastAsiaTheme="minorHAnsi"/>
      <w:sz w:val="22"/>
      <w:szCs w:val="22"/>
      <w:lang w:val="es-CO"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itulo2">
    <w:name w:val="Titulo 2"/>
    <w:basedOn w:val="Normal"/>
    <w:link w:val="Titulo2Car"/>
    <w:qFormat/>
    <w:rsid w:val="002C67BD"/>
    <w:pPr>
      <w:keepNext/>
      <w:keepLines/>
      <w:suppressAutoHyphens/>
      <w:ind w:left="360"/>
      <w:outlineLvl w:val="1"/>
    </w:pPr>
    <w:rPr>
      <w:rFonts w:ascii="Calibri" w:eastAsia="Times" w:hAnsi="Calibri" w:cs="Arial"/>
      <w:b/>
      <w:iCs/>
      <w:kern w:val="60"/>
      <w:sz w:val="22"/>
      <w:lang w:val="es-ES"/>
    </w:rPr>
  </w:style>
  <w:style w:type="character" w:customStyle="1" w:styleId="Titulo2Car">
    <w:name w:val="Titulo 2 Car"/>
    <w:basedOn w:val="Fuentedeprrafopredeter"/>
    <w:link w:val="Titulo2"/>
    <w:rsid w:val="002C67BD"/>
    <w:rPr>
      <w:rFonts w:ascii="Calibri" w:eastAsia="Times" w:hAnsi="Calibri" w:cs="Arial"/>
      <w:b/>
      <w:iCs/>
      <w:kern w:val="60"/>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597">
      <w:bodyDiv w:val="1"/>
      <w:marLeft w:val="0"/>
      <w:marRight w:val="0"/>
      <w:marTop w:val="0"/>
      <w:marBottom w:val="0"/>
      <w:divBdr>
        <w:top w:val="none" w:sz="0" w:space="0" w:color="auto"/>
        <w:left w:val="none" w:sz="0" w:space="0" w:color="auto"/>
        <w:bottom w:val="none" w:sz="0" w:space="0" w:color="auto"/>
        <w:right w:val="none" w:sz="0" w:space="0" w:color="auto"/>
      </w:divBdr>
    </w:div>
    <w:div w:id="41908134">
      <w:bodyDiv w:val="1"/>
      <w:marLeft w:val="0"/>
      <w:marRight w:val="0"/>
      <w:marTop w:val="0"/>
      <w:marBottom w:val="0"/>
      <w:divBdr>
        <w:top w:val="none" w:sz="0" w:space="0" w:color="auto"/>
        <w:left w:val="none" w:sz="0" w:space="0" w:color="auto"/>
        <w:bottom w:val="none" w:sz="0" w:space="0" w:color="auto"/>
        <w:right w:val="none" w:sz="0" w:space="0" w:color="auto"/>
      </w:divBdr>
    </w:div>
    <w:div w:id="46077630">
      <w:bodyDiv w:val="1"/>
      <w:marLeft w:val="0"/>
      <w:marRight w:val="0"/>
      <w:marTop w:val="0"/>
      <w:marBottom w:val="0"/>
      <w:divBdr>
        <w:top w:val="none" w:sz="0" w:space="0" w:color="auto"/>
        <w:left w:val="none" w:sz="0" w:space="0" w:color="auto"/>
        <w:bottom w:val="none" w:sz="0" w:space="0" w:color="auto"/>
        <w:right w:val="none" w:sz="0" w:space="0" w:color="auto"/>
      </w:divBdr>
    </w:div>
    <w:div w:id="57676108">
      <w:bodyDiv w:val="1"/>
      <w:marLeft w:val="0"/>
      <w:marRight w:val="0"/>
      <w:marTop w:val="0"/>
      <w:marBottom w:val="0"/>
      <w:divBdr>
        <w:top w:val="none" w:sz="0" w:space="0" w:color="auto"/>
        <w:left w:val="none" w:sz="0" w:space="0" w:color="auto"/>
        <w:bottom w:val="none" w:sz="0" w:space="0" w:color="auto"/>
        <w:right w:val="none" w:sz="0" w:space="0" w:color="auto"/>
      </w:divBdr>
      <w:divsChild>
        <w:div w:id="34425935">
          <w:marLeft w:val="0"/>
          <w:marRight w:val="450"/>
          <w:marTop w:val="0"/>
          <w:marBottom w:val="0"/>
          <w:divBdr>
            <w:top w:val="none" w:sz="0" w:space="0" w:color="auto"/>
            <w:left w:val="none" w:sz="0" w:space="0" w:color="auto"/>
            <w:bottom w:val="none" w:sz="0" w:space="0" w:color="auto"/>
            <w:right w:val="none" w:sz="0" w:space="0" w:color="auto"/>
          </w:divBdr>
        </w:div>
        <w:div w:id="435175802">
          <w:marLeft w:val="0"/>
          <w:marRight w:val="450"/>
          <w:marTop w:val="0"/>
          <w:marBottom w:val="0"/>
          <w:divBdr>
            <w:top w:val="none" w:sz="0" w:space="0" w:color="auto"/>
            <w:left w:val="none" w:sz="0" w:space="0" w:color="auto"/>
            <w:bottom w:val="none" w:sz="0" w:space="0" w:color="auto"/>
            <w:right w:val="none" w:sz="0" w:space="0" w:color="auto"/>
          </w:divBdr>
        </w:div>
        <w:div w:id="920220500">
          <w:marLeft w:val="0"/>
          <w:marRight w:val="450"/>
          <w:marTop w:val="0"/>
          <w:marBottom w:val="0"/>
          <w:divBdr>
            <w:top w:val="none" w:sz="0" w:space="0" w:color="auto"/>
            <w:left w:val="none" w:sz="0" w:space="0" w:color="auto"/>
            <w:bottom w:val="none" w:sz="0" w:space="0" w:color="auto"/>
            <w:right w:val="none" w:sz="0" w:space="0" w:color="auto"/>
          </w:divBdr>
        </w:div>
        <w:div w:id="1858814111">
          <w:marLeft w:val="0"/>
          <w:marRight w:val="450"/>
          <w:marTop w:val="0"/>
          <w:marBottom w:val="0"/>
          <w:divBdr>
            <w:top w:val="none" w:sz="0" w:space="0" w:color="auto"/>
            <w:left w:val="none" w:sz="0" w:space="0" w:color="auto"/>
            <w:bottom w:val="none" w:sz="0" w:space="0" w:color="auto"/>
            <w:right w:val="none" w:sz="0" w:space="0" w:color="auto"/>
          </w:divBdr>
        </w:div>
      </w:divsChild>
    </w:div>
    <w:div w:id="63262399">
      <w:bodyDiv w:val="1"/>
      <w:marLeft w:val="0"/>
      <w:marRight w:val="0"/>
      <w:marTop w:val="0"/>
      <w:marBottom w:val="0"/>
      <w:divBdr>
        <w:top w:val="none" w:sz="0" w:space="0" w:color="auto"/>
        <w:left w:val="none" w:sz="0" w:space="0" w:color="auto"/>
        <w:bottom w:val="none" w:sz="0" w:space="0" w:color="auto"/>
        <w:right w:val="none" w:sz="0" w:space="0" w:color="auto"/>
      </w:divBdr>
    </w:div>
    <w:div w:id="76559787">
      <w:bodyDiv w:val="1"/>
      <w:marLeft w:val="0"/>
      <w:marRight w:val="0"/>
      <w:marTop w:val="0"/>
      <w:marBottom w:val="0"/>
      <w:divBdr>
        <w:top w:val="none" w:sz="0" w:space="0" w:color="auto"/>
        <w:left w:val="none" w:sz="0" w:space="0" w:color="auto"/>
        <w:bottom w:val="none" w:sz="0" w:space="0" w:color="auto"/>
        <w:right w:val="none" w:sz="0" w:space="0" w:color="auto"/>
      </w:divBdr>
    </w:div>
    <w:div w:id="106505223">
      <w:bodyDiv w:val="1"/>
      <w:marLeft w:val="0"/>
      <w:marRight w:val="0"/>
      <w:marTop w:val="0"/>
      <w:marBottom w:val="0"/>
      <w:divBdr>
        <w:top w:val="none" w:sz="0" w:space="0" w:color="auto"/>
        <w:left w:val="none" w:sz="0" w:space="0" w:color="auto"/>
        <w:bottom w:val="none" w:sz="0" w:space="0" w:color="auto"/>
        <w:right w:val="none" w:sz="0" w:space="0" w:color="auto"/>
      </w:divBdr>
    </w:div>
    <w:div w:id="111871747">
      <w:bodyDiv w:val="1"/>
      <w:marLeft w:val="0"/>
      <w:marRight w:val="0"/>
      <w:marTop w:val="0"/>
      <w:marBottom w:val="0"/>
      <w:divBdr>
        <w:top w:val="none" w:sz="0" w:space="0" w:color="auto"/>
        <w:left w:val="none" w:sz="0" w:space="0" w:color="auto"/>
        <w:bottom w:val="none" w:sz="0" w:space="0" w:color="auto"/>
        <w:right w:val="none" w:sz="0" w:space="0" w:color="auto"/>
      </w:divBdr>
    </w:div>
    <w:div w:id="124392156">
      <w:bodyDiv w:val="1"/>
      <w:marLeft w:val="0"/>
      <w:marRight w:val="0"/>
      <w:marTop w:val="0"/>
      <w:marBottom w:val="0"/>
      <w:divBdr>
        <w:top w:val="none" w:sz="0" w:space="0" w:color="auto"/>
        <w:left w:val="none" w:sz="0" w:space="0" w:color="auto"/>
        <w:bottom w:val="none" w:sz="0" w:space="0" w:color="auto"/>
        <w:right w:val="none" w:sz="0" w:space="0" w:color="auto"/>
      </w:divBdr>
    </w:div>
    <w:div w:id="125706560">
      <w:bodyDiv w:val="1"/>
      <w:marLeft w:val="0"/>
      <w:marRight w:val="0"/>
      <w:marTop w:val="0"/>
      <w:marBottom w:val="0"/>
      <w:divBdr>
        <w:top w:val="none" w:sz="0" w:space="0" w:color="auto"/>
        <w:left w:val="none" w:sz="0" w:space="0" w:color="auto"/>
        <w:bottom w:val="none" w:sz="0" w:space="0" w:color="auto"/>
        <w:right w:val="none" w:sz="0" w:space="0" w:color="auto"/>
      </w:divBdr>
    </w:div>
    <w:div w:id="151991528">
      <w:bodyDiv w:val="1"/>
      <w:marLeft w:val="0"/>
      <w:marRight w:val="0"/>
      <w:marTop w:val="0"/>
      <w:marBottom w:val="0"/>
      <w:divBdr>
        <w:top w:val="none" w:sz="0" w:space="0" w:color="auto"/>
        <w:left w:val="none" w:sz="0" w:space="0" w:color="auto"/>
        <w:bottom w:val="none" w:sz="0" w:space="0" w:color="auto"/>
        <w:right w:val="none" w:sz="0" w:space="0" w:color="auto"/>
      </w:divBdr>
    </w:div>
    <w:div w:id="156576150">
      <w:bodyDiv w:val="1"/>
      <w:marLeft w:val="0"/>
      <w:marRight w:val="0"/>
      <w:marTop w:val="0"/>
      <w:marBottom w:val="0"/>
      <w:divBdr>
        <w:top w:val="none" w:sz="0" w:space="0" w:color="auto"/>
        <w:left w:val="none" w:sz="0" w:space="0" w:color="auto"/>
        <w:bottom w:val="none" w:sz="0" w:space="0" w:color="auto"/>
        <w:right w:val="none" w:sz="0" w:space="0" w:color="auto"/>
      </w:divBdr>
    </w:div>
    <w:div w:id="160126734">
      <w:bodyDiv w:val="1"/>
      <w:marLeft w:val="0"/>
      <w:marRight w:val="0"/>
      <w:marTop w:val="0"/>
      <w:marBottom w:val="0"/>
      <w:divBdr>
        <w:top w:val="none" w:sz="0" w:space="0" w:color="auto"/>
        <w:left w:val="none" w:sz="0" w:space="0" w:color="auto"/>
        <w:bottom w:val="none" w:sz="0" w:space="0" w:color="auto"/>
        <w:right w:val="none" w:sz="0" w:space="0" w:color="auto"/>
      </w:divBdr>
    </w:div>
    <w:div w:id="169221024">
      <w:bodyDiv w:val="1"/>
      <w:marLeft w:val="0"/>
      <w:marRight w:val="0"/>
      <w:marTop w:val="0"/>
      <w:marBottom w:val="0"/>
      <w:divBdr>
        <w:top w:val="none" w:sz="0" w:space="0" w:color="auto"/>
        <w:left w:val="none" w:sz="0" w:space="0" w:color="auto"/>
        <w:bottom w:val="none" w:sz="0" w:space="0" w:color="auto"/>
        <w:right w:val="none" w:sz="0" w:space="0" w:color="auto"/>
      </w:divBdr>
    </w:div>
    <w:div w:id="176581940">
      <w:bodyDiv w:val="1"/>
      <w:marLeft w:val="0"/>
      <w:marRight w:val="0"/>
      <w:marTop w:val="0"/>
      <w:marBottom w:val="0"/>
      <w:divBdr>
        <w:top w:val="none" w:sz="0" w:space="0" w:color="auto"/>
        <w:left w:val="none" w:sz="0" w:space="0" w:color="auto"/>
        <w:bottom w:val="none" w:sz="0" w:space="0" w:color="auto"/>
        <w:right w:val="none" w:sz="0" w:space="0" w:color="auto"/>
      </w:divBdr>
    </w:div>
    <w:div w:id="182716443">
      <w:bodyDiv w:val="1"/>
      <w:marLeft w:val="0"/>
      <w:marRight w:val="0"/>
      <w:marTop w:val="0"/>
      <w:marBottom w:val="0"/>
      <w:divBdr>
        <w:top w:val="none" w:sz="0" w:space="0" w:color="auto"/>
        <w:left w:val="none" w:sz="0" w:space="0" w:color="auto"/>
        <w:bottom w:val="none" w:sz="0" w:space="0" w:color="auto"/>
        <w:right w:val="none" w:sz="0" w:space="0" w:color="auto"/>
      </w:divBdr>
    </w:div>
    <w:div w:id="205604003">
      <w:bodyDiv w:val="1"/>
      <w:marLeft w:val="0"/>
      <w:marRight w:val="0"/>
      <w:marTop w:val="0"/>
      <w:marBottom w:val="0"/>
      <w:divBdr>
        <w:top w:val="none" w:sz="0" w:space="0" w:color="auto"/>
        <w:left w:val="none" w:sz="0" w:space="0" w:color="auto"/>
        <w:bottom w:val="none" w:sz="0" w:space="0" w:color="auto"/>
        <w:right w:val="none" w:sz="0" w:space="0" w:color="auto"/>
      </w:divBdr>
    </w:div>
    <w:div w:id="205681293">
      <w:bodyDiv w:val="1"/>
      <w:marLeft w:val="0"/>
      <w:marRight w:val="0"/>
      <w:marTop w:val="0"/>
      <w:marBottom w:val="0"/>
      <w:divBdr>
        <w:top w:val="none" w:sz="0" w:space="0" w:color="auto"/>
        <w:left w:val="none" w:sz="0" w:space="0" w:color="auto"/>
        <w:bottom w:val="none" w:sz="0" w:space="0" w:color="auto"/>
        <w:right w:val="none" w:sz="0" w:space="0" w:color="auto"/>
      </w:divBdr>
    </w:div>
    <w:div w:id="223175343">
      <w:bodyDiv w:val="1"/>
      <w:marLeft w:val="0"/>
      <w:marRight w:val="0"/>
      <w:marTop w:val="0"/>
      <w:marBottom w:val="0"/>
      <w:divBdr>
        <w:top w:val="none" w:sz="0" w:space="0" w:color="auto"/>
        <w:left w:val="none" w:sz="0" w:space="0" w:color="auto"/>
        <w:bottom w:val="none" w:sz="0" w:space="0" w:color="auto"/>
        <w:right w:val="none" w:sz="0" w:space="0" w:color="auto"/>
      </w:divBdr>
    </w:div>
    <w:div w:id="234976943">
      <w:bodyDiv w:val="1"/>
      <w:marLeft w:val="0"/>
      <w:marRight w:val="0"/>
      <w:marTop w:val="0"/>
      <w:marBottom w:val="0"/>
      <w:divBdr>
        <w:top w:val="none" w:sz="0" w:space="0" w:color="auto"/>
        <w:left w:val="none" w:sz="0" w:space="0" w:color="auto"/>
        <w:bottom w:val="none" w:sz="0" w:space="0" w:color="auto"/>
        <w:right w:val="none" w:sz="0" w:space="0" w:color="auto"/>
      </w:divBdr>
    </w:div>
    <w:div w:id="237982098">
      <w:bodyDiv w:val="1"/>
      <w:marLeft w:val="0"/>
      <w:marRight w:val="0"/>
      <w:marTop w:val="0"/>
      <w:marBottom w:val="0"/>
      <w:divBdr>
        <w:top w:val="none" w:sz="0" w:space="0" w:color="auto"/>
        <w:left w:val="none" w:sz="0" w:space="0" w:color="auto"/>
        <w:bottom w:val="none" w:sz="0" w:space="0" w:color="auto"/>
        <w:right w:val="none" w:sz="0" w:space="0" w:color="auto"/>
      </w:divBdr>
    </w:div>
    <w:div w:id="238446432">
      <w:bodyDiv w:val="1"/>
      <w:marLeft w:val="0"/>
      <w:marRight w:val="0"/>
      <w:marTop w:val="0"/>
      <w:marBottom w:val="0"/>
      <w:divBdr>
        <w:top w:val="none" w:sz="0" w:space="0" w:color="auto"/>
        <w:left w:val="none" w:sz="0" w:space="0" w:color="auto"/>
        <w:bottom w:val="none" w:sz="0" w:space="0" w:color="auto"/>
        <w:right w:val="none" w:sz="0" w:space="0" w:color="auto"/>
      </w:divBdr>
    </w:div>
    <w:div w:id="255139827">
      <w:bodyDiv w:val="1"/>
      <w:marLeft w:val="0"/>
      <w:marRight w:val="0"/>
      <w:marTop w:val="0"/>
      <w:marBottom w:val="0"/>
      <w:divBdr>
        <w:top w:val="none" w:sz="0" w:space="0" w:color="auto"/>
        <w:left w:val="none" w:sz="0" w:space="0" w:color="auto"/>
        <w:bottom w:val="none" w:sz="0" w:space="0" w:color="auto"/>
        <w:right w:val="none" w:sz="0" w:space="0" w:color="auto"/>
      </w:divBdr>
    </w:div>
    <w:div w:id="256720685">
      <w:bodyDiv w:val="1"/>
      <w:marLeft w:val="0"/>
      <w:marRight w:val="0"/>
      <w:marTop w:val="0"/>
      <w:marBottom w:val="0"/>
      <w:divBdr>
        <w:top w:val="none" w:sz="0" w:space="0" w:color="auto"/>
        <w:left w:val="none" w:sz="0" w:space="0" w:color="auto"/>
        <w:bottom w:val="none" w:sz="0" w:space="0" w:color="auto"/>
        <w:right w:val="none" w:sz="0" w:space="0" w:color="auto"/>
      </w:divBdr>
    </w:div>
    <w:div w:id="268047507">
      <w:bodyDiv w:val="1"/>
      <w:marLeft w:val="0"/>
      <w:marRight w:val="0"/>
      <w:marTop w:val="0"/>
      <w:marBottom w:val="0"/>
      <w:divBdr>
        <w:top w:val="none" w:sz="0" w:space="0" w:color="auto"/>
        <w:left w:val="none" w:sz="0" w:space="0" w:color="auto"/>
        <w:bottom w:val="none" w:sz="0" w:space="0" w:color="auto"/>
        <w:right w:val="none" w:sz="0" w:space="0" w:color="auto"/>
      </w:divBdr>
    </w:div>
    <w:div w:id="289555340">
      <w:bodyDiv w:val="1"/>
      <w:marLeft w:val="0"/>
      <w:marRight w:val="0"/>
      <w:marTop w:val="0"/>
      <w:marBottom w:val="0"/>
      <w:divBdr>
        <w:top w:val="none" w:sz="0" w:space="0" w:color="auto"/>
        <w:left w:val="none" w:sz="0" w:space="0" w:color="auto"/>
        <w:bottom w:val="none" w:sz="0" w:space="0" w:color="auto"/>
        <w:right w:val="none" w:sz="0" w:space="0" w:color="auto"/>
      </w:divBdr>
    </w:div>
    <w:div w:id="297691047">
      <w:bodyDiv w:val="1"/>
      <w:marLeft w:val="0"/>
      <w:marRight w:val="0"/>
      <w:marTop w:val="0"/>
      <w:marBottom w:val="0"/>
      <w:divBdr>
        <w:top w:val="none" w:sz="0" w:space="0" w:color="auto"/>
        <w:left w:val="none" w:sz="0" w:space="0" w:color="auto"/>
        <w:bottom w:val="none" w:sz="0" w:space="0" w:color="auto"/>
        <w:right w:val="none" w:sz="0" w:space="0" w:color="auto"/>
      </w:divBdr>
    </w:div>
    <w:div w:id="351304213">
      <w:bodyDiv w:val="1"/>
      <w:marLeft w:val="0"/>
      <w:marRight w:val="0"/>
      <w:marTop w:val="0"/>
      <w:marBottom w:val="0"/>
      <w:divBdr>
        <w:top w:val="none" w:sz="0" w:space="0" w:color="auto"/>
        <w:left w:val="none" w:sz="0" w:space="0" w:color="auto"/>
        <w:bottom w:val="none" w:sz="0" w:space="0" w:color="auto"/>
        <w:right w:val="none" w:sz="0" w:space="0" w:color="auto"/>
      </w:divBdr>
    </w:div>
    <w:div w:id="367730353">
      <w:bodyDiv w:val="1"/>
      <w:marLeft w:val="0"/>
      <w:marRight w:val="0"/>
      <w:marTop w:val="0"/>
      <w:marBottom w:val="0"/>
      <w:divBdr>
        <w:top w:val="none" w:sz="0" w:space="0" w:color="auto"/>
        <w:left w:val="none" w:sz="0" w:space="0" w:color="auto"/>
        <w:bottom w:val="none" w:sz="0" w:space="0" w:color="auto"/>
        <w:right w:val="none" w:sz="0" w:space="0" w:color="auto"/>
      </w:divBdr>
    </w:div>
    <w:div w:id="370425662">
      <w:bodyDiv w:val="1"/>
      <w:marLeft w:val="0"/>
      <w:marRight w:val="0"/>
      <w:marTop w:val="0"/>
      <w:marBottom w:val="0"/>
      <w:divBdr>
        <w:top w:val="none" w:sz="0" w:space="0" w:color="auto"/>
        <w:left w:val="none" w:sz="0" w:space="0" w:color="auto"/>
        <w:bottom w:val="none" w:sz="0" w:space="0" w:color="auto"/>
        <w:right w:val="none" w:sz="0" w:space="0" w:color="auto"/>
      </w:divBdr>
      <w:divsChild>
        <w:div w:id="1545752976">
          <w:marLeft w:val="547"/>
          <w:marRight w:val="0"/>
          <w:marTop w:val="0"/>
          <w:marBottom w:val="0"/>
          <w:divBdr>
            <w:top w:val="none" w:sz="0" w:space="0" w:color="auto"/>
            <w:left w:val="none" w:sz="0" w:space="0" w:color="auto"/>
            <w:bottom w:val="none" w:sz="0" w:space="0" w:color="auto"/>
            <w:right w:val="none" w:sz="0" w:space="0" w:color="auto"/>
          </w:divBdr>
        </w:div>
      </w:divsChild>
    </w:div>
    <w:div w:id="391543461">
      <w:bodyDiv w:val="1"/>
      <w:marLeft w:val="0"/>
      <w:marRight w:val="0"/>
      <w:marTop w:val="0"/>
      <w:marBottom w:val="0"/>
      <w:divBdr>
        <w:top w:val="none" w:sz="0" w:space="0" w:color="auto"/>
        <w:left w:val="none" w:sz="0" w:space="0" w:color="auto"/>
        <w:bottom w:val="none" w:sz="0" w:space="0" w:color="auto"/>
        <w:right w:val="none" w:sz="0" w:space="0" w:color="auto"/>
      </w:divBdr>
    </w:div>
    <w:div w:id="399451381">
      <w:bodyDiv w:val="1"/>
      <w:marLeft w:val="0"/>
      <w:marRight w:val="0"/>
      <w:marTop w:val="0"/>
      <w:marBottom w:val="0"/>
      <w:divBdr>
        <w:top w:val="none" w:sz="0" w:space="0" w:color="auto"/>
        <w:left w:val="none" w:sz="0" w:space="0" w:color="auto"/>
        <w:bottom w:val="none" w:sz="0" w:space="0" w:color="auto"/>
        <w:right w:val="none" w:sz="0" w:space="0" w:color="auto"/>
      </w:divBdr>
    </w:div>
    <w:div w:id="405104375">
      <w:bodyDiv w:val="1"/>
      <w:marLeft w:val="0"/>
      <w:marRight w:val="0"/>
      <w:marTop w:val="0"/>
      <w:marBottom w:val="0"/>
      <w:divBdr>
        <w:top w:val="none" w:sz="0" w:space="0" w:color="auto"/>
        <w:left w:val="none" w:sz="0" w:space="0" w:color="auto"/>
        <w:bottom w:val="none" w:sz="0" w:space="0" w:color="auto"/>
        <w:right w:val="none" w:sz="0" w:space="0" w:color="auto"/>
      </w:divBdr>
    </w:div>
    <w:div w:id="410615477">
      <w:bodyDiv w:val="1"/>
      <w:marLeft w:val="0"/>
      <w:marRight w:val="0"/>
      <w:marTop w:val="0"/>
      <w:marBottom w:val="0"/>
      <w:divBdr>
        <w:top w:val="none" w:sz="0" w:space="0" w:color="auto"/>
        <w:left w:val="none" w:sz="0" w:space="0" w:color="auto"/>
        <w:bottom w:val="none" w:sz="0" w:space="0" w:color="auto"/>
        <w:right w:val="none" w:sz="0" w:space="0" w:color="auto"/>
      </w:divBdr>
    </w:div>
    <w:div w:id="413429281">
      <w:bodyDiv w:val="1"/>
      <w:marLeft w:val="0"/>
      <w:marRight w:val="0"/>
      <w:marTop w:val="0"/>
      <w:marBottom w:val="0"/>
      <w:divBdr>
        <w:top w:val="none" w:sz="0" w:space="0" w:color="auto"/>
        <w:left w:val="none" w:sz="0" w:space="0" w:color="auto"/>
        <w:bottom w:val="none" w:sz="0" w:space="0" w:color="auto"/>
        <w:right w:val="none" w:sz="0" w:space="0" w:color="auto"/>
      </w:divBdr>
    </w:div>
    <w:div w:id="419178598">
      <w:bodyDiv w:val="1"/>
      <w:marLeft w:val="0"/>
      <w:marRight w:val="0"/>
      <w:marTop w:val="0"/>
      <w:marBottom w:val="0"/>
      <w:divBdr>
        <w:top w:val="none" w:sz="0" w:space="0" w:color="auto"/>
        <w:left w:val="none" w:sz="0" w:space="0" w:color="auto"/>
        <w:bottom w:val="none" w:sz="0" w:space="0" w:color="auto"/>
        <w:right w:val="none" w:sz="0" w:space="0" w:color="auto"/>
      </w:divBdr>
      <w:divsChild>
        <w:div w:id="383912294">
          <w:marLeft w:val="0"/>
          <w:marRight w:val="0"/>
          <w:marTop w:val="0"/>
          <w:marBottom w:val="0"/>
          <w:divBdr>
            <w:top w:val="none" w:sz="0" w:space="0" w:color="auto"/>
            <w:left w:val="none" w:sz="0" w:space="0" w:color="auto"/>
            <w:bottom w:val="none" w:sz="0" w:space="0" w:color="auto"/>
            <w:right w:val="none" w:sz="0" w:space="0" w:color="auto"/>
          </w:divBdr>
          <w:divsChild>
            <w:div w:id="1479686095">
              <w:marLeft w:val="0"/>
              <w:marRight w:val="150"/>
              <w:marTop w:val="0"/>
              <w:marBottom w:val="0"/>
              <w:divBdr>
                <w:top w:val="none" w:sz="0" w:space="0" w:color="auto"/>
                <w:left w:val="none" w:sz="0" w:space="0" w:color="auto"/>
                <w:bottom w:val="none" w:sz="0" w:space="0" w:color="auto"/>
                <w:right w:val="none" w:sz="0" w:space="0" w:color="auto"/>
              </w:divBdr>
              <w:divsChild>
                <w:div w:id="3023853">
                  <w:marLeft w:val="0"/>
                  <w:marRight w:val="0"/>
                  <w:marTop w:val="0"/>
                  <w:marBottom w:val="0"/>
                  <w:divBdr>
                    <w:top w:val="none" w:sz="0" w:space="0" w:color="auto"/>
                    <w:left w:val="none" w:sz="0" w:space="0" w:color="auto"/>
                    <w:bottom w:val="none" w:sz="0" w:space="0" w:color="auto"/>
                    <w:right w:val="none" w:sz="0" w:space="0" w:color="auto"/>
                  </w:divBdr>
                  <w:divsChild>
                    <w:div w:id="111000328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 w:id="1568417379">
          <w:marLeft w:val="0"/>
          <w:marRight w:val="0"/>
          <w:marTop w:val="0"/>
          <w:marBottom w:val="240"/>
          <w:divBdr>
            <w:top w:val="none" w:sz="0" w:space="0" w:color="auto"/>
            <w:left w:val="none" w:sz="0" w:space="0" w:color="auto"/>
            <w:bottom w:val="none" w:sz="0" w:space="0" w:color="auto"/>
            <w:right w:val="none" w:sz="0" w:space="0" w:color="auto"/>
          </w:divBdr>
        </w:div>
      </w:divsChild>
    </w:div>
    <w:div w:id="432750979">
      <w:bodyDiv w:val="1"/>
      <w:marLeft w:val="0"/>
      <w:marRight w:val="0"/>
      <w:marTop w:val="0"/>
      <w:marBottom w:val="0"/>
      <w:divBdr>
        <w:top w:val="none" w:sz="0" w:space="0" w:color="auto"/>
        <w:left w:val="none" w:sz="0" w:space="0" w:color="auto"/>
        <w:bottom w:val="none" w:sz="0" w:space="0" w:color="auto"/>
        <w:right w:val="none" w:sz="0" w:space="0" w:color="auto"/>
      </w:divBdr>
    </w:div>
    <w:div w:id="437944117">
      <w:bodyDiv w:val="1"/>
      <w:marLeft w:val="0"/>
      <w:marRight w:val="0"/>
      <w:marTop w:val="0"/>
      <w:marBottom w:val="0"/>
      <w:divBdr>
        <w:top w:val="none" w:sz="0" w:space="0" w:color="auto"/>
        <w:left w:val="none" w:sz="0" w:space="0" w:color="auto"/>
        <w:bottom w:val="none" w:sz="0" w:space="0" w:color="auto"/>
        <w:right w:val="none" w:sz="0" w:space="0" w:color="auto"/>
      </w:divBdr>
    </w:div>
    <w:div w:id="444809814">
      <w:bodyDiv w:val="1"/>
      <w:marLeft w:val="0"/>
      <w:marRight w:val="0"/>
      <w:marTop w:val="0"/>
      <w:marBottom w:val="0"/>
      <w:divBdr>
        <w:top w:val="none" w:sz="0" w:space="0" w:color="auto"/>
        <w:left w:val="none" w:sz="0" w:space="0" w:color="auto"/>
        <w:bottom w:val="none" w:sz="0" w:space="0" w:color="auto"/>
        <w:right w:val="none" w:sz="0" w:space="0" w:color="auto"/>
      </w:divBdr>
    </w:div>
    <w:div w:id="459766560">
      <w:bodyDiv w:val="1"/>
      <w:marLeft w:val="0"/>
      <w:marRight w:val="0"/>
      <w:marTop w:val="0"/>
      <w:marBottom w:val="0"/>
      <w:divBdr>
        <w:top w:val="none" w:sz="0" w:space="0" w:color="auto"/>
        <w:left w:val="none" w:sz="0" w:space="0" w:color="auto"/>
        <w:bottom w:val="none" w:sz="0" w:space="0" w:color="auto"/>
        <w:right w:val="none" w:sz="0" w:space="0" w:color="auto"/>
      </w:divBdr>
    </w:div>
    <w:div w:id="463886717">
      <w:bodyDiv w:val="1"/>
      <w:marLeft w:val="0"/>
      <w:marRight w:val="0"/>
      <w:marTop w:val="0"/>
      <w:marBottom w:val="0"/>
      <w:divBdr>
        <w:top w:val="none" w:sz="0" w:space="0" w:color="auto"/>
        <w:left w:val="none" w:sz="0" w:space="0" w:color="auto"/>
        <w:bottom w:val="none" w:sz="0" w:space="0" w:color="auto"/>
        <w:right w:val="none" w:sz="0" w:space="0" w:color="auto"/>
      </w:divBdr>
    </w:div>
    <w:div w:id="465045128">
      <w:bodyDiv w:val="1"/>
      <w:marLeft w:val="0"/>
      <w:marRight w:val="0"/>
      <w:marTop w:val="0"/>
      <w:marBottom w:val="0"/>
      <w:divBdr>
        <w:top w:val="none" w:sz="0" w:space="0" w:color="auto"/>
        <w:left w:val="none" w:sz="0" w:space="0" w:color="auto"/>
        <w:bottom w:val="none" w:sz="0" w:space="0" w:color="auto"/>
        <w:right w:val="none" w:sz="0" w:space="0" w:color="auto"/>
      </w:divBdr>
    </w:div>
    <w:div w:id="479732393">
      <w:bodyDiv w:val="1"/>
      <w:marLeft w:val="0"/>
      <w:marRight w:val="0"/>
      <w:marTop w:val="0"/>
      <w:marBottom w:val="0"/>
      <w:divBdr>
        <w:top w:val="none" w:sz="0" w:space="0" w:color="auto"/>
        <w:left w:val="none" w:sz="0" w:space="0" w:color="auto"/>
        <w:bottom w:val="none" w:sz="0" w:space="0" w:color="auto"/>
        <w:right w:val="none" w:sz="0" w:space="0" w:color="auto"/>
      </w:divBdr>
    </w:div>
    <w:div w:id="482939994">
      <w:bodyDiv w:val="1"/>
      <w:marLeft w:val="0"/>
      <w:marRight w:val="0"/>
      <w:marTop w:val="0"/>
      <w:marBottom w:val="0"/>
      <w:divBdr>
        <w:top w:val="none" w:sz="0" w:space="0" w:color="auto"/>
        <w:left w:val="none" w:sz="0" w:space="0" w:color="auto"/>
        <w:bottom w:val="none" w:sz="0" w:space="0" w:color="auto"/>
        <w:right w:val="none" w:sz="0" w:space="0" w:color="auto"/>
      </w:divBdr>
    </w:div>
    <w:div w:id="491214670">
      <w:bodyDiv w:val="1"/>
      <w:marLeft w:val="0"/>
      <w:marRight w:val="0"/>
      <w:marTop w:val="0"/>
      <w:marBottom w:val="0"/>
      <w:divBdr>
        <w:top w:val="none" w:sz="0" w:space="0" w:color="auto"/>
        <w:left w:val="none" w:sz="0" w:space="0" w:color="auto"/>
        <w:bottom w:val="none" w:sz="0" w:space="0" w:color="auto"/>
        <w:right w:val="none" w:sz="0" w:space="0" w:color="auto"/>
      </w:divBdr>
    </w:div>
    <w:div w:id="512573100">
      <w:bodyDiv w:val="1"/>
      <w:marLeft w:val="0"/>
      <w:marRight w:val="0"/>
      <w:marTop w:val="0"/>
      <w:marBottom w:val="0"/>
      <w:divBdr>
        <w:top w:val="none" w:sz="0" w:space="0" w:color="auto"/>
        <w:left w:val="none" w:sz="0" w:space="0" w:color="auto"/>
        <w:bottom w:val="none" w:sz="0" w:space="0" w:color="auto"/>
        <w:right w:val="none" w:sz="0" w:space="0" w:color="auto"/>
      </w:divBdr>
    </w:div>
    <w:div w:id="520630835">
      <w:bodyDiv w:val="1"/>
      <w:marLeft w:val="0"/>
      <w:marRight w:val="0"/>
      <w:marTop w:val="0"/>
      <w:marBottom w:val="0"/>
      <w:divBdr>
        <w:top w:val="none" w:sz="0" w:space="0" w:color="auto"/>
        <w:left w:val="none" w:sz="0" w:space="0" w:color="auto"/>
        <w:bottom w:val="none" w:sz="0" w:space="0" w:color="auto"/>
        <w:right w:val="none" w:sz="0" w:space="0" w:color="auto"/>
      </w:divBdr>
    </w:div>
    <w:div w:id="525289399">
      <w:bodyDiv w:val="1"/>
      <w:marLeft w:val="0"/>
      <w:marRight w:val="0"/>
      <w:marTop w:val="0"/>
      <w:marBottom w:val="0"/>
      <w:divBdr>
        <w:top w:val="none" w:sz="0" w:space="0" w:color="auto"/>
        <w:left w:val="none" w:sz="0" w:space="0" w:color="auto"/>
        <w:bottom w:val="none" w:sz="0" w:space="0" w:color="auto"/>
        <w:right w:val="none" w:sz="0" w:space="0" w:color="auto"/>
      </w:divBdr>
    </w:div>
    <w:div w:id="541331527">
      <w:bodyDiv w:val="1"/>
      <w:marLeft w:val="0"/>
      <w:marRight w:val="0"/>
      <w:marTop w:val="0"/>
      <w:marBottom w:val="0"/>
      <w:divBdr>
        <w:top w:val="none" w:sz="0" w:space="0" w:color="auto"/>
        <w:left w:val="none" w:sz="0" w:space="0" w:color="auto"/>
        <w:bottom w:val="none" w:sz="0" w:space="0" w:color="auto"/>
        <w:right w:val="none" w:sz="0" w:space="0" w:color="auto"/>
      </w:divBdr>
    </w:div>
    <w:div w:id="550582281">
      <w:bodyDiv w:val="1"/>
      <w:marLeft w:val="0"/>
      <w:marRight w:val="0"/>
      <w:marTop w:val="0"/>
      <w:marBottom w:val="0"/>
      <w:divBdr>
        <w:top w:val="none" w:sz="0" w:space="0" w:color="auto"/>
        <w:left w:val="none" w:sz="0" w:space="0" w:color="auto"/>
        <w:bottom w:val="none" w:sz="0" w:space="0" w:color="auto"/>
        <w:right w:val="none" w:sz="0" w:space="0" w:color="auto"/>
      </w:divBdr>
    </w:div>
    <w:div w:id="550769553">
      <w:bodyDiv w:val="1"/>
      <w:marLeft w:val="0"/>
      <w:marRight w:val="0"/>
      <w:marTop w:val="0"/>
      <w:marBottom w:val="0"/>
      <w:divBdr>
        <w:top w:val="none" w:sz="0" w:space="0" w:color="auto"/>
        <w:left w:val="none" w:sz="0" w:space="0" w:color="auto"/>
        <w:bottom w:val="none" w:sz="0" w:space="0" w:color="auto"/>
        <w:right w:val="none" w:sz="0" w:space="0" w:color="auto"/>
      </w:divBdr>
    </w:div>
    <w:div w:id="563295455">
      <w:bodyDiv w:val="1"/>
      <w:marLeft w:val="0"/>
      <w:marRight w:val="0"/>
      <w:marTop w:val="0"/>
      <w:marBottom w:val="0"/>
      <w:divBdr>
        <w:top w:val="none" w:sz="0" w:space="0" w:color="auto"/>
        <w:left w:val="none" w:sz="0" w:space="0" w:color="auto"/>
        <w:bottom w:val="none" w:sz="0" w:space="0" w:color="auto"/>
        <w:right w:val="none" w:sz="0" w:space="0" w:color="auto"/>
      </w:divBdr>
    </w:div>
    <w:div w:id="587690071">
      <w:bodyDiv w:val="1"/>
      <w:marLeft w:val="0"/>
      <w:marRight w:val="0"/>
      <w:marTop w:val="0"/>
      <w:marBottom w:val="0"/>
      <w:divBdr>
        <w:top w:val="none" w:sz="0" w:space="0" w:color="auto"/>
        <w:left w:val="none" w:sz="0" w:space="0" w:color="auto"/>
        <w:bottom w:val="none" w:sz="0" w:space="0" w:color="auto"/>
        <w:right w:val="none" w:sz="0" w:space="0" w:color="auto"/>
      </w:divBdr>
      <w:divsChild>
        <w:div w:id="329144753">
          <w:marLeft w:val="547"/>
          <w:marRight w:val="0"/>
          <w:marTop w:val="67"/>
          <w:marBottom w:val="0"/>
          <w:divBdr>
            <w:top w:val="none" w:sz="0" w:space="0" w:color="auto"/>
            <w:left w:val="none" w:sz="0" w:space="0" w:color="auto"/>
            <w:bottom w:val="none" w:sz="0" w:space="0" w:color="auto"/>
            <w:right w:val="none" w:sz="0" w:space="0" w:color="auto"/>
          </w:divBdr>
        </w:div>
        <w:div w:id="408230087">
          <w:marLeft w:val="547"/>
          <w:marRight w:val="0"/>
          <w:marTop w:val="67"/>
          <w:marBottom w:val="0"/>
          <w:divBdr>
            <w:top w:val="none" w:sz="0" w:space="0" w:color="auto"/>
            <w:left w:val="none" w:sz="0" w:space="0" w:color="auto"/>
            <w:bottom w:val="none" w:sz="0" w:space="0" w:color="auto"/>
            <w:right w:val="none" w:sz="0" w:space="0" w:color="auto"/>
          </w:divBdr>
        </w:div>
        <w:div w:id="532815301">
          <w:marLeft w:val="547"/>
          <w:marRight w:val="0"/>
          <w:marTop w:val="67"/>
          <w:marBottom w:val="0"/>
          <w:divBdr>
            <w:top w:val="none" w:sz="0" w:space="0" w:color="auto"/>
            <w:left w:val="none" w:sz="0" w:space="0" w:color="auto"/>
            <w:bottom w:val="none" w:sz="0" w:space="0" w:color="auto"/>
            <w:right w:val="none" w:sz="0" w:space="0" w:color="auto"/>
          </w:divBdr>
        </w:div>
        <w:div w:id="671641270">
          <w:marLeft w:val="547"/>
          <w:marRight w:val="0"/>
          <w:marTop w:val="67"/>
          <w:marBottom w:val="0"/>
          <w:divBdr>
            <w:top w:val="none" w:sz="0" w:space="0" w:color="auto"/>
            <w:left w:val="none" w:sz="0" w:space="0" w:color="auto"/>
            <w:bottom w:val="none" w:sz="0" w:space="0" w:color="auto"/>
            <w:right w:val="none" w:sz="0" w:space="0" w:color="auto"/>
          </w:divBdr>
        </w:div>
        <w:div w:id="706442800">
          <w:marLeft w:val="547"/>
          <w:marRight w:val="0"/>
          <w:marTop w:val="67"/>
          <w:marBottom w:val="0"/>
          <w:divBdr>
            <w:top w:val="none" w:sz="0" w:space="0" w:color="auto"/>
            <w:left w:val="none" w:sz="0" w:space="0" w:color="auto"/>
            <w:bottom w:val="none" w:sz="0" w:space="0" w:color="auto"/>
            <w:right w:val="none" w:sz="0" w:space="0" w:color="auto"/>
          </w:divBdr>
        </w:div>
        <w:div w:id="1004170495">
          <w:marLeft w:val="547"/>
          <w:marRight w:val="0"/>
          <w:marTop w:val="67"/>
          <w:marBottom w:val="0"/>
          <w:divBdr>
            <w:top w:val="none" w:sz="0" w:space="0" w:color="auto"/>
            <w:left w:val="none" w:sz="0" w:space="0" w:color="auto"/>
            <w:bottom w:val="none" w:sz="0" w:space="0" w:color="auto"/>
            <w:right w:val="none" w:sz="0" w:space="0" w:color="auto"/>
          </w:divBdr>
        </w:div>
      </w:divsChild>
    </w:div>
    <w:div w:id="620918729">
      <w:bodyDiv w:val="1"/>
      <w:marLeft w:val="0"/>
      <w:marRight w:val="0"/>
      <w:marTop w:val="0"/>
      <w:marBottom w:val="0"/>
      <w:divBdr>
        <w:top w:val="none" w:sz="0" w:space="0" w:color="auto"/>
        <w:left w:val="none" w:sz="0" w:space="0" w:color="auto"/>
        <w:bottom w:val="none" w:sz="0" w:space="0" w:color="auto"/>
        <w:right w:val="none" w:sz="0" w:space="0" w:color="auto"/>
      </w:divBdr>
    </w:div>
    <w:div w:id="634331226">
      <w:bodyDiv w:val="1"/>
      <w:marLeft w:val="0"/>
      <w:marRight w:val="0"/>
      <w:marTop w:val="0"/>
      <w:marBottom w:val="0"/>
      <w:divBdr>
        <w:top w:val="none" w:sz="0" w:space="0" w:color="auto"/>
        <w:left w:val="none" w:sz="0" w:space="0" w:color="auto"/>
        <w:bottom w:val="none" w:sz="0" w:space="0" w:color="auto"/>
        <w:right w:val="none" w:sz="0" w:space="0" w:color="auto"/>
      </w:divBdr>
    </w:div>
    <w:div w:id="646667236">
      <w:bodyDiv w:val="1"/>
      <w:marLeft w:val="0"/>
      <w:marRight w:val="0"/>
      <w:marTop w:val="0"/>
      <w:marBottom w:val="0"/>
      <w:divBdr>
        <w:top w:val="none" w:sz="0" w:space="0" w:color="auto"/>
        <w:left w:val="none" w:sz="0" w:space="0" w:color="auto"/>
        <w:bottom w:val="none" w:sz="0" w:space="0" w:color="auto"/>
        <w:right w:val="none" w:sz="0" w:space="0" w:color="auto"/>
      </w:divBdr>
    </w:div>
    <w:div w:id="675499462">
      <w:bodyDiv w:val="1"/>
      <w:marLeft w:val="0"/>
      <w:marRight w:val="0"/>
      <w:marTop w:val="0"/>
      <w:marBottom w:val="0"/>
      <w:divBdr>
        <w:top w:val="none" w:sz="0" w:space="0" w:color="auto"/>
        <w:left w:val="none" w:sz="0" w:space="0" w:color="auto"/>
        <w:bottom w:val="none" w:sz="0" w:space="0" w:color="auto"/>
        <w:right w:val="none" w:sz="0" w:space="0" w:color="auto"/>
      </w:divBdr>
    </w:div>
    <w:div w:id="696079131">
      <w:bodyDiv w:val="1"/>
      <w:marLeft w:val="0"/>
      <w:marRight w:val="0"/>
      <w:marTop w:val="0"/>
      <w:marBottom w:val="0"/>
      <w:divBdr>
        <w:top w:val="none" w:sz="0" w:space="0" w:color="auto"/>
        <w:left w:val="none" w:sz="0" w:space="0" w:color="auto"/>
        <w:bottom w:val="none" w:sz="0" w:space="0" w:color="auto"/>
        <w:right w:val="none" w:sz="0" w:space="0" w:color="auto"/>
      </w:divBdr>
    </w:div>
    <w:div w:id="699430740">
      <w:bodyDiv w:val="1"/>
      <w:marLeft w:val="0"/>
      <w:marRight w:val="0"/>
      <w:marTop w:val="0"/>
      <w:marBottom w:val="0"/>
      <w:divBdr>
        <w:top w:val="none" w:sz="0" w:space="0" w:color="auto"/>
        <w:left w:val="none" w:sz="0" w:space="0" w:color="auto"/>
        <w:bottom w:val="none" w:sz="0" w:space="0" w:color="auto"/>
        <w:right w:val="none" w:sz="0" w:space="0" w:color="auto"/>
      </w:divBdr>
    </w:div>
    <w:div w:id="700783508">
      <w:bodyDiv w:val="1"/>
      <w:marLeft w:val="0"/>
      <w:marRight w:val="0"/>
      <w:marTop w:val="0"/>
      <w:marBottom w:val="0"/>
      <w:divBdr>
        <w:top w:val="none" w:sz="0" w:space="0" w:color="auto"/>
        <w:left w:val="none" w:sz="0" w:space="0" w:color="auto"/>
        <w:bottom w:val="none" w:sz="0" w:space="0" w:color="auto"/>
        <w:right w:val="none" w:sz="0" w:space="0" w:color="auto"/>
      </w:divBdr>
    </w:div>
    <w:div w:id="705443852">
      <w:bodyDiv w:val="1"/>
      <w:marLeft w:val="0"/>
      <w:marRight w:val="0"/>
      <w:marTop w:val="0"/>
      <w:marBottom w:val="0"/>
      <w:divBdr>
        <w:top w:val="none" w:sz="0" w:space="0" w:color="auto"/>
        <w:left w:val="none" w:sz="0" w:space="0" w:color="auto"/>
        <w:bottom w:val="none" w:sz="0" w:space="0" w:color="auto"/>
        <w:right w:val="none" w:sz="0" w:space="0" w:color="auto"/>
      </w:divBdr>
    </w:div>
    <w:div w:id="713237810">
      <w:bodyDiv w:val="1"/>
      <w:marLeft w:val="0"/>
      <w:marRight w:val="0"/>
      <w:marTop w:val="0"/>
      <w:marBottom w:val="0"/>
      <w:divBdr>
        <w:top w:val="none" w:sz="0" w:space="0" w:color="auto"/>
        <w:left w:val="none" w:sz="0" w:space="0" w:color="auto"/>
        <w:bottom w:val="none" w:sz="0" w:space="0" w:color="auto"/>
        <w:right w:val="none" w:sz="0" w:space="0" w:color="auto"/>
      </w:divBdr>
    </w:div>
    <w:div w:id="717776460">
      <w:bodyDiv w:val="1"/>
      <w:marLeft w:val="0"/>
      <w:marRight w:val="0"/>
      <w:marTop w:val="0"/>
      <w:marBottom w:val="0"/>
      <w:divBdr>
        <w:top w:val="none" w:sz="0" w:space="0" w:color="auto"/>
        <w:left w:val="none" w:sz="0" w:space="0" w:color="auto"/>
        <w:bottom w:val="none" w:sz="0" w:space="0" w:color="auto"/>
        <w:right w:val="none" w:sz="0" w:space="0" w:color="auto"/>
      </w:divBdr>
    </w:div>
    <w:div w:id="721056620">
      <w:bodyDiv w:val="1"/>
      <w:marLeft w:val="0"/>
      <w:marRight w:val="0"/>
      <w:marTop w:val="0"/>
      <w:marBottom w:val="0"/>
      <w:divBdr>
        <w:top w:val="none" w:sz="0" w:space="0" w:color="auto"/>
        <w:left w:val="none" w:sz="0" w:space="0" w:color="auto"/>
        <w:bottom w:val="none" w:sz="0" w:space="0" w:color="auto"/>
        <w:right w:val="none" w:sz="0" w:space="0" w:color="auto"/>
      </w:divBdr>
    </w:div>
    <w:div w:id="733285614">
      <w:bodyDiv w:val="1"/>
      <w:marLeft w:val="0"/>
      <w:marRight w:val="0"/>
      <w:marTop w:val="0"/>
      <w:marBottom w:val="0"/>
      <w:divBdr>
        <w:top w:val="none" w:sz="0" w:space="0" w:color="auto"/>
        <w:left w:val="none" w:sz="0" w:space="0" w:color="auto"/>
        <w:bottom w:val="none" w:sz="0" w:space="0" w:color="auto"/>
        <w:right w:val="none" w:sz="0" w:space="0" w:color="auto"/>
      </w:divBdr>
    </w:div>
    <w:div w:id="762993476">
      <w:bodyDiv w:val="1"/>
      <w:marLeft w:val="0"/>
      <w:marRight w:val="0"/>
      <w:marTop w:val="0"/>
      <w:marBottom w:val="0"/>
      <w:divBdr>
        <w:top w:val="none" w:sz="0" w:space="0" w:color="auto"/>
        <w:left w:val="none" w:sz="0" w:space="0" w:color="auto"/>
        <w:bottom w:val="none" w:sz="0" w:space="0" w:color="auto"/>
        <w:right w:val="none" w:sz="0" w:space="0" w:color="auto"/>
      </w:divBdr>
      <w:divsChild>
        <w:div w:id="242031395">
          <w:marLeft w:val="0"/>
          <w:marRight w:val="0"/>
          <w:marTop w:val="0"/>
          <w:marBottom w:val="0"/>
          <w:divBdr>
            <w:top w:val="none" w:sz="0" w:space="0" w:color="auto"/>
            <w:left w:val="none" w:sz="0" w:space="0" w:color="auto"/>
            <w:bottom w:val="none" w:sz="0" w:space="0" w:color="auto"/>
            <w:right w:val="none" w:sz="0" w:space="0" w:color="auto"/>
          </w:divBdr>
        </w:div>
        <w:div w:id="483006366">
          <w:marLeft w:val="0"/>
          <w:marRight w:val="0"/>
          <w:marTop w:val="0"/>
          <w:marBottom w:val="0"/>
          <w:divBdr>
            <w:top w:val="none" w:sz="0" w:space="0" w:color="auto"/>
            <w:left w:val="none" w:sz="0" w:space="0" w:color="auto"/>
            <w:bottom w:val="none" w:sz="0" w:space="0" w:color="auto"/>
            <w:right w:val="none" w:sz="0" w:space="0" w:color="auto"/>
          </w:divBdr>
        </w:div>
      </w:divsChild>
    </w:div>
    <w:div w:id="765005069">
      <w:bodyDiv w:val="1"/>
      <w:marLeft w:val="0"/>
      <w:marRight w:val="0"/>
      <w:marTop w:val="0"/>
      <w:marBottom w:val="0"/>
      <w:divBdr>
        <w:top w:val="none" w:sz="0" w:space="0" w:color="auto"/>
        <w:left w:val="none" w:sz="0" w:space="0" w:color="auto"/>
        <w:bottom w:val="none" w:sz="0" w:space="0" w:color="auto"/>
        <w:right w:val="none" w:sz="0" w:space="0" w:color="auto"/>
      </w:divBdr>
    </w:div>
    <w:div w:id="785736253">
      <w:bodyDiv w:val="1"/>
      <w:marLeft w:val="0"/>
      <w:marRight w:val="0"/>
      <w:marTop w:val="0"/>
      <w:marBottom w:val="0"/>
      <w:divBdr>
        <w:top w:val="none" w:sz="0" w:space="0" w:color="auto"/>
        <w:left w:val="none" w:sz="0" w:space="0" w:color="auto"/>
        <w:bottom w:val="none" w:sz="0" w:space="0" w:color="auto"/>
        <w:right w:val="none" w:sz="0" w:space="0" w:color="auto"/>
      </w:divBdr>
    </w:div>
    <w:div w:id="786120134">
      <w:bodyDiv w:val="1"/>
      <w:marLeft w:val="0"/>
      <w:marRight w:val="0"/>
      <w:marTop w:val="0"/>
      <w:marBottom w:val="0"/>
      <w:divBdr>
        <w:top w:val="none" w:sz="0" w:space="0" w:color="auto"/>
        <w:left w:val="none" w:sz="0" w:space="0" w:color="auto"/>
        <w:bottom w:val="none" w:sz="0" w:space="0" w:color="auto"/>
        <w:right w:val="none" w:sz="0" w:space="0" w:color="auto"/>
      </w:divBdr>
    </w:div>
    <w:div w:id="796531734">
      <w:bodyDiv w:val="1"/>
      <w:marLeft w:val="0"/>
      <w:marRight w:val="0"/>
      <w:marTop w:val="0"/>
      <w:marBottom w:val="0"/>
      <w:divBdr>
        <w:top w:val="none" w:sz="0" w:space="0" w:color="auto"/>
        <w:left w:val="none" w:sz="0" w:space="0" w:color="auto"/>
        <w:bottom w:val="none" w:sz="0" w:space="0" w:color="auto"/>
        <w:right w:val="none" w:sz="0" w:space="0" w:color="auto"/>
      </w:divBdr>
    </w:div>
    <w:div w:id="817041250">
      <w:bodyDiv w:val="1"/>
      <w:marLeft w:val="0"/>
      <w:marRight w:val="0"/>
      <w:marTop w:val="0"/>
      <w:marBottom w:val="0"/>
      <w:divBdr>
        <w:top w:val="none" w:sz="0" w:space="0" w:color="auto"/>
        <w:left w:val="none" w:sz="0" w:space="0" w:color="auto"/>
        <w:bottom w:val="none" w:sz="0" w:space="0" w:color="auto"/>
        <w:right w:val="none" w:sz="0" w:space="0" w:color="auto"/>
      </w:divBdr>
    </w:div>
    <w:div w:id="818230453">
      <w:bodyDiv w:val="1"/>
      <w:marLeft w:val="0"/>
      <w:marRight w:val="0"/>
      <w:marTop w:val="0"/>
      <w:marBottom w:val="0"/>
      <w:divBdr>
        <w:top w:val="none" w:sz="0" w:space="0" w:color="auto"/>
        <w:left w:val="none" w:sz="0" w:space="0" w:color="auto"/>
        <w:bottom w:val="none" w:sz="0" w:space="0" w:color="auto"/>
        <w:right w:val="none" w:sz="0" w:space="0" w:color="auto"/>
      </w:divBdr>
    </w:div>
    <w:div w:id="821700565">
      <w:bodyDiv w:val="1"/>
      <w:marLeft w:val="0"/>
      <w:marRight w:val="0"/>
      <w:marTop w:val="0"/>
      <w:marBottom w:val="0"/>
      <w:divBdr>
        <w:top w:val="none" w:sz="0" w:space="0" w:color="auto"/>
        <w:left w:val="none" w:sz="0" w:space="0" w:color="auto"/>
        <w:bottom w:val="none" w:sz="0" w:space="0" w:color="auto"/>
        <w:right w:val="none" w:sz="0" w:space="0" w:color="auto"/>
      </w:divBdr>
    </w:div>
    <w:div w:id="827869657">
      <w:bodyDiv w:val="1"/>
      <w:marLeft w:val="0"/>
      <w:marRight w:val="0"/>
      <w:marTop w:val="0"/>
      <w:marBottom w:val="0"/>
      <w:divBdr>
        <w:top w:val="none" w:sz="0" w:space="0" w:color="auto"/>
        <w:left w:val="none" w:sz="0" w:space="0" w:color="auto"/>
        <w:bottom w:val="none" w:sz="0" w:space="0" w:color="auto"/>
        <w:right w:val="none" w:sz="0" w:space="0" w:color="auto"/>
      </w:divBdr>
    </w:div>
    <w:div w:id="874465000">
      <w:bodyDiv w:val="1"/>
      <w:marLeft w:val="0"/>
      <w:marRight w:val="0"/>
      <w:marTop w:val="0"/>
      <w:marBottom w:val="0"/>
      <w:divBdr>
        <w:top w:val="none" w:sz="0" w:space="0" w:color="auto"/>
        <w:left w:val="none" w:sz="0" w:space="0" w:color="auto"/>
        <w:bottom w:val="none" w:sz="0" w:space="0" w:color="auto"/>
        <w:right w:val="none" w:sz="0" w:space="0" w:color="auto"/>
      </w:divBdr>
    </w:div>
    <w:div w:id="892352996">
      <w:bodyDiv w:val="1"/>
      <w:marLeft w:val="0"/>
      <w:marRight w:val="0"/>
      <w:marTop w:val="0"/>
      <w:marBottom w:val="0"/>
      <w:divBdr>
        <w:top w:val="none" w:sz="0" w:space="0" w:color="auto"/>
        <w:left w:val="none" w:sz="0" w:space="0" w:color="auto"/>
        <w:bottom w:val="none" w:sz="0" w:space="0" w:color="auto"/>
        <w:right w:val="none" w:sz="0" w:space="0" w:color="auto"/>
      </w:divBdr>
    </w:div>
    <w:div w:id="900406159">
      <w:bodyDiv w:val="1"/>
      <w:marLeft w:val="0"/>
      <w:marRight w:val="0"/>
      <w:marTop w:val="0"/>
      <w:marBottom w:val="0"/>
      <w:divBdr>
        <w:top w:val="none" w:sz="0" w:space="0" w:color="auto"/>
        <w:left w:val="none" w:sz="0" w:space="0" w:color="auto"/>
        <w:bottom w:val="none" w:sz="0" w:space="0" w:color="auto"/>
        <w:right w:val="none" w:sz="0" w:space="0" w:color="auto"/>
      </w:divBdr>
    </w:div>
    <w:div w:id="912082844">
      <w:bodyDiv w:val="1"/>
      <w:marLeft w:val="0"/>
      <w:marRight w:val="0"/>
      <w:marTop w:val="0"/>
      <w:marBottom w:val="0"/>
      <w:divBdr>
        <w:top w:val="none" w:sz="0" w:space="0" w:color="auto"/>
        <w:left w:val="none" w:sz="0" w:space="0" w:color="auto"/>
        <w:bottom w:val="none" w:sz="0" w:space="0" w:color="auto"/>
        <w:right w:val="none" w:sz="0" w:space="0" w:color="auto"/>
      </w:divBdr>
    </w:div>
    <w:div w:id="922026145">
      <w:bodyDiv w:val="1"/>
      <w:marLeft w:val="0"/>
      <w:marRight w:val="0"/>
      <w:marTop w:val="0"/>
      <w:marBottom w:val="0"/>
      <w:divBdr>
        <w:top w:val="none" w:sz="0" w:space="0" w:color="auto"/>
        <w:left w:val="none" w:sz="0" w:space="0" w:color="auto"/>
        <w:bottom w:val="none" w:sz="0" w:space="0" w:color="auto"/>
        <w:right w:val="none" w:sz="0" w:space="0" w:color="auto"/>
      </w:divBdr>
    </w:div>
    <w:div w:id="923562987">
      <w:bodyDiv w:val="1"/>
      <w:marLeft w:val="0"/>
      <w:marRight w:val="0"/>
      <w:marTop w:val="0"/>
      <w:marBottom w:val="0"/>
      <w:divBdr>
        <w:top w:val="none" w:sz="0" w:space="0" w:color="auto"/>
        <w:left w:val="none" w:sz="0" w:space="0" w:color="auto"/>
        <w:bottom w:val="none" w:sz="0" w:space="0" w:color="auto"/>
        <w:right w:val="none" w:sz="0" w:space="0" w:color="auto"/>
      </w:divBdr>
    </w:div>
    <w:div w:id="953945686">
      <w:bodyDiv w:val="1"/>
      <w:marLeft w:val="0"/>
      <w:marRight w:val="0"/>
      <w:marTop w:val="0"/>
      <w:marBottom w:val="0"/>
      <w:divBdr>
        <w:top w:val="none" w:sz="0" w:space="0" w:color="auto"/>
        <w:left w:val="none" w:sz="0" w:space="0" w:color="auto"/>
        <w:bottom w:val="none" w:sz="0" w:space="0" w:color="auto"/>
        <w:right w:val="none" w:sz="0" w:space="0" w:color="auto"/>
      </w:divBdr>
    </w:div>
    <w:div w:id="972323421">
      <w:bodyDiv w:val="1"/>
      <w:marLeft w:val="0"/>
      <w:marRight w:val="0"/>
      <w:marTop w:val="0"/>
      <w:marBottom w:val="0"/>
      <w:divBdr>
        <w:top w:val="none" w:sz="0" w:space="0" w:color="auto"/>
        <w:left w:val="none" w:sz="0" w:space="0" w:color="auto"/>
        <w:bottom w:val="none" w:sz="0" w:space="0" w:color="auto"/>
        <w:right w:val="none" w:sz="0" w:space="0" w:color="auto"/>
      </w:divBdr>
      <w:divsChild>
        <w:div w:id="756754560">
          <w:marLeft w:val="0"/>
          <w:marRight w:val="0"/>
          <w:marTop w:val="150"/>
          <w:marBottom w:val="0"/>
          <w:divBdr>
            <w:top w:val="none" w:sz="0" w:space="0" w:color="auto"/>
            <w:left w:val="none" w:sz="0" w:space="0" w:color="auto"/>
            <w:bottom w:val="none" w:sz="0" w:space="0" w:color="auto"/>
            <w:right w:val="none" w:sz="0" w:space="0" w:color="auto"/>
          </w:divBdr>
        </w:div>
        <w:div w:id="1781218327">
          <w:marLeft w:val="0"/>
          <w:marRight w:val="0"/>
          <w:marTop w:val="0"/>
          <w:marBottom w:val="0"/>
          <w:divBdr>
            <w:top w:val="none" w:sz="0" w:space="0" w:color="auto"/>
            <w:left w:val="none" w:sz="0" w:space="0" w:color="auto"/>
            <w:bottom w:val="single" w:sz="6" w:space="4" w:color="CCCCCC"/>
            <w:right w:val="none" w:sz="0" w:space="0" w:color="auto"/>
          </w:divBdr>
        </w:div>
      </w:divsChild>
    </w:div>
    <w:div w:id="983702129">
      <w:bodyDiv w:val="1"/>
      <w:marLeft w:val="0"/>
      <w:marRight w:val="0"/>
      <w:marTop w:val="0"/>
      <w:marBottom w:val="0"/>
      <w:divBdr>
        <w:top w:val="none" w:sz="0" w:space="0" w:color="auto"/>
        <w:left w:val="none" w:sz="0" w:space="0" w:color="auto"/>
        <w:bottom w:val="none" w:sz="0" w:space="0" w:color="auto"/>
        <w:right w:val="none" w:sz="0" w:space="0" w:color="auto"/>
      </w:divBdr>
    </w:div>
    <w:div w:id="1024941130">
      <w:bodyDiv w:val="1"/>
      <w:marLeft w:val="0"/>
      <w:marRight w:val="0"/>
      <w:marTop w:val="0"/>
      <w:marBottom w:val="0"/>
      <w:divBdr>
        <w:top w:val="none" w:sz="0" w:space="0" w:color="auto"/>
        <w:left w:val="none" w:sz="0" w:space="0" w:color="auto"/>
        <w:bottom w:val="none" w:sz="0" w:space="0" w:color="auto"/>
        <w:right w:val="none" w:sz="0" w:space="0" w:color="auto"/>
      </w:divBdr>
    </w:div>
    <w:div w:id="1027028172">
      <w:bodyDiv w:val="1"/>
      <w:marLeft w:val="0"/>
      <w:marRight w:val="0"/>
      <w:marTop w:val="0"/>
      <w:marBottom w:val="0"/>
      <w:divBdr>
        <w:top w:val="none" w:sz="0" w:space="0" w:color="auto"/>
        <w:left w:val="none" w:sz="0" w:space="0" w:color="auto"/>
        <w:bottom w:val="none" w:sz="0" w:space="0" w:color="auto"/>
        <w:right w:val="none" w:sz="0" w:space="0" w:color="auto"/>
      </w:divBdr>
    </w:div>
    <w:div w:id="1028264646">
      <w:bodyDiv w:val="1"/>
      <w:marLeft w:val="0"/>
      <w:marRight w:val="0"/>
      <w:marTop w:val="0"/>
      <w:marBottom w:val="0"/>
      <w:divBdr>
        <w:top w:val="none" w:sz="0" w:space="0" w:color="auto"/>
        <w:left w:val="none" w:sz="0" w:space="0" w:color="auto"/>
        <w:bottom w:val="none" w:sz="0" w:space="0" w:color="auto"/>
        <w:right w:val="none" w:sz="0" w:space="0" w:color="auto"/>
      </w:divBdr>
    </w:div>
    <w:div w:id="1079794793">
      <w:bodyDiv w:val="1"/>
      <w:marLeft w:val="0"/>
      <w:marRight w:val="0"/>
      <w:marTop w:val="0"/>
      <w:marBottom w:val="0"/>
      <w:divBdr>
        <w:top w:val="none" w:sz="0" w:space="0" w:color="auto"/>
        <w:left w:val="none" w:sz="0" w:space="0" w:color="auto"/>
        <w:bottom w:val="none" w:sz="0" w:space="0" w:color="auto"/>
        <w:right w:val="none" w:sz="0" w:space="0" w:color="auto"/>
      </w:divBdr>
    </w:div>
    <w:div w:id="1084952892">
      <w:bodyDiv w:val="1"/>
      <w:marLeft w:val="0"/>
      <w:marRight w:val="0"/>
      <w:marTop w:val="0"/>
      <w:marBottom w:val="0"/>
      <w:divBdr>
        <w:top w:val="none" w:sz="0" w:space="0" w:color="auto"/>
        <w:left w:val="none" w:sz="0" w:space="0" w:color="auto"/>
        <w:bottom w:val="none" w:sz="0" w:space="0" w:color="auto"/>
        <w:right w:val="none" w:sz="0" w:space="0" w:color="auto"/>
      </w:divBdr>
    </w:div>
    <w:div w:id="1102337270">
      <w:bodyDiv w:val="1"/>
      <w:marLeft w:val="0"/>
      <w:marRight w:val="0"/>
      <w:marTop w:val="0"/>
      <w:marBottom w:val="0"/>
      <w:divBdr>
        <w:top w:val="none" w:sz="0" w:space="0" w:color="auto"/>
        <w:left w:val="none" w:sz="0" w:space="0" w:color="auto"/>
        <w:bottom w:val="none" w:sz="0" w:space="0" w:color="auto"/>
        <w:right w:val="none" w:sz="0" w:space="0" w:color="auto"/>
      </w:divBdr>
    </w:div>
    <w:div w:id="1106539198">
      <w:bodyDiv w:val="1"/>
      <w:marLeft w:val="0"/>
      <w:marRight w:val="0"/>
      <w:marTop w:val="0"/>
      <w:marBottom w:val="0"/>
      <w:divBdr>
        <w:top w:val="none" w:sz="0" w:space="0" w:color="auto"/>
        <w:left w:val="none" w:sz="0" w:space="0" w:color="auto"/>
        <w:bottom w:val="none" w:sz="0" w:space="0" w:color="auto"/>
        <w:right w:val="none" w:sz="0" w:space="0" w:color="auto"/>
      </w:divBdr>
    </w:div>
    <w:div w:id="1119687115">
      <w:bodyDiv w:val="1"/>
      <w:marLeft w:val="0"/>
      <w:marRight w:val="0"/>
      <w:marTop w:val="0"/>
      <w:marBottom w:val="0"/>
      <w:divBdr>
        <w:top w:val="none" w:sz="0" w:space="0" w:color="auto"/>
        <w:left w:val="none" w:sz="0" w:space="0" w:color="auto"/>
        <w:bottom w:val="none" w:sz="0" w:space="0" w:color="auto"/>
        <w:right w:val="none" w:sz="0" w:space="0" w:color="auto"/>
      </w:divBdr>
    </w:div>
    <w:div w:id="1124278065">
      <w:bodyDiv w:val="1"/>
      <w:marLeft w:val="0"/>
      <w:marRight w:val="0"/>
      <w:marTop w:val="0"/>
      <w:marBottom w:val="0"/>
      <w:divBdr>
        <w:top w:val="none" w:sz="0" w:space="0" w:color="auto"/>
        <w:left w:val="none" w:sz="0" w:space="0" w:color="auto"/>
        <w:bottom w:val="none" w:sz="0" w:space="0" w:color="auto"/>
        <w:right w:val="none" w:sz="0" w:space="0" w:color="auto"/>
      </w:divBdr>
    </w:div>
    <w:div w:id="1124930741">
      <w:bodyDiv w:val="1"/>
      <w:marLeft w:val="0"/>
      <w:marRight w:val="0"/>
      <w:marTop w:val="0"/>
      <w:marBottom w:val="0"/>
      <w:divBdr>
        <w:top w:val="none" w:sz="0" w:space="0" w:color="auto"/>
        <w:left w:val="none" w:sz="0" w:space="0" w:color="auto"/>
        <w:bottom w:val="none" w:sz="0" w:space="0" w:color="auto"/>
        <w:right w:val="none" w:sz="0" w:space="0" w:color="auto"/>
      </w:divBdr>
    </w:div>
    <w:div w:id="1126660763">
      <w:bodyDiv w:val="1"/>
      <w:marLeft w:val="0"/>
      <w:marRight w:val="0"/>
      <w:marTop w:val="0"/>
      <w:marBottom w:val="0"/>
      <w:divBdr>
        <w:top w:val="none" w:sz="0" w:space="0" w:color="auto"/>
        <w:left w:val="none" w:sz="0" w:space="0" w:color="auto"/>
        <w:bottom w:val="none" w:sz="0" w:space="0" w:color="auto"/>
        <w:right w:val="none" w:sz="0" w:space="0" w:color="auto"/>
      </w:divBdr>
    </w:div>
    <w:div w:id="1127428563">
      <w:bodyDiv w:val="1"/>
      <w:marLeft w:val="0"/>
      <w:marRight w:val="0"/>
      <w:marTop w:val="0"/>
      <w:marBottom w:val="0"/>
      <w:divBdr>
        <w:top w:val="none" w:sz="0" w:space="0" w:color="auto"/>
        <w:left w:val="none" w:sz="0" w:space="0" w:color="auto"/>
        <w:bottom w:val="none" w:sz="0" w:space="0" w:color="auto"/>
        <w:right w:val="none" w:sz="0" w:space="0" w:color="auto"/>
      </w:divBdr>
    </w:div>
    <w:div w:id="1132792289">
      <w:bodyDiv w:val="1"/>
      <w:marLeft w:val="0"/>
      <w:marRight w:val="0"/>
      <w:marTop w:val="0"/>
      <w:marBottom w:val="0"/>
      <w:divBdr>
        <w:top w:val="none" w:sz="0" w:space="0" w:color="auto"/>
        <w:left w:val="none" w:sz="0" w:space="0" w:color="auto"/>
        <w:bottom w:val="none" w:sz="0" w:space="0" w:color="auto"/>
        <w:right w:val="none" w:sz="0" w:space="0" w:color="auto"/>
      </w:divBdr>
    </w:div>
    <w:div w:id="1140614978">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51140884">
      <w:bodyDiv w:val="1"/>
      <w:marLeft w:val="0"/>
      <w:marRight w:val="0"/>
      <w:marTop w:val="0"/>
      <w:marBottom w:val="0"/>
      <w:divBdr>
        <w:top w:val="none" w:sz="0" w:space="0" w:color="auto"/>
        <w:left w:val="none" w:sz="0" w:space="0" w:color="auto"/>
        <w:bottom w:val="none" w:sz="0" w:space="0" w:color="auto"/>
        <w:right w:val="none" w:sz="0" w:space="0" w:color="auto"/>
      </w:divBdr>
    </w:div>
    <w:div w:id="1158960550">
      <w:bodyDiv w:val="1"/>
      <w:marLeft w:val="0"/>
      <w:marRight w:val="0"/>
      <w:marTop w:val="0"/>
      <w:marBottom w:val="0"/>
      <w:divBdr>
        <w:top w:val="none" w:sz="0" w:space="0" w:color="auto"/>
        <w:left w:val="none" w:sz="0" w:space="0" w:color="auto"/>
        <w:bottom w:val="none" w:sz="0" w:space="0" w:color="auto"/>
        <w:right w:val="none" w:sz="0" w:space="0" w:color="auto"/>
      </w:divBdr>
      <w:divsChild>
        <w:div w:id="1851941382">
          <w:marLeft w:val="0"/>
          <w:marRight w:val="0"/>
          <w:marTop w:val="0"/>
          <w:marBottom w:val="0"/>
          <w:divBdr>
            <w:top w:val="none" w:sz="0" w:space="0" w:color="auto"/>
            <w:left w:val="none" w:sz="0" w:space="0" w:color="auto"/>
            <w:bottom w:val="none" w:sz="0" w:space="0" w:color="auto"/>
            <w:right w:val="none" w:sz="0" w:space="0" w:color="auto"/>
          </w:divBdr>
          <w:divsChild>
            <w:div w:id="540821895">
              <w:marLeft w:val="0"/>
              <w:marRight w:val="0"/>
              <w:marTop w:val="0"/>
              <w:marBottom w:val="0"/>
              <w:divBdr>
                <w:top w:val="none" w:sz="0" w:space="0" w:color="auto"/>
                <w:left w:val="none" w:sz="0" w:space="0" w:color="auto"/>
                <w:bottom w:val="none" w:sz="0" w:space="0" w:color="auto"/>
                <w:right w:val="none" w:sz="0" w:space="0" w:color="auto"/>
              </w:divBdr>
              <w:divsChild>
                <w:div w:id="77524599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969629302">
          <w:marLeft w:val="0"/>
          <w:marRight w:val="0"/>
          <w:marTop w:val="0"/>
          <w:marBottom w:val="0"/>
          <w:divBdr>
            <w:top w:val="none" w:sz="0" w:space="0" w:color="auto"/>
            <w:left w:val="none" w:sz="0" w:space="0" w:color="auto"/>
            <w:bottom w:val="none" w:sz="0" w:space="0" w:color="auto"/>
            <w:right w:val="none" w:sz="0" w:space="0" w:color="auto"/>
          </w:divBdr>
          <w:divsChild>
            <w:div w:id="642346125">
              <w:marLeft w:val="0"/>
              <w:marRight w:val="0"/>
              <w:marTop w:val="0"/>
              <w:marBottom w:val="0"/>
              <w:divBdr>
                <w:top w:val="none" w:sz="0" w:space="0" w:color="auto"/>
                <w:left w:val="none" w:sz="0" w:space="0" w:color="auto"/>
                <w:bottom w:val="none" w:sz="0" w:space="0" w:color="auto"/>
                <w:right w:val="none" w:sz="0" w:space="0" w:color="auto"/>
              </w:divBdr>
              <w:divsChild>
                <w:div w:id="68767813">
                  <w:marLeft w:val="0"/>
                  <w:marRight w:val="0"/>
                  <w:marTop w:val="60"/>
                  <w:marBottom w:val="0"/>
                  <w:divBdr>
                    <w:top w:val="none" w:sz="0" w:space="0" w:color="auto"/>
                    <w:left w:val="none" w:sz="0" w:space="0" w:color="auto"/>
                    <w:bottom w:val="none" w:sz="0" w:space="0" w:color="auto"/>
                    <w:right w:val="none" w:sz="0" w:space="0" w:color="auto"/>
                  </w:divBdr>
                </w:div>
                <w:div w:id="75785993">
                  <w:marLeft w:val="0"/>
                  <w:marRight w:val="0"/>
                  <w:marTop w:val="60"/>
                  <w:marBottom w:val="0"/>
                  <w:divBdr>
                    <w:top w:val="none" w:sz="0" w:space="0" w:color="auto"/>
                    <w:left w:val="none" w:sz="0" w:space="0" w:color="auto"/>
                    <w:bottom w:val="none" w:sz="0" w:space="0" w:color="auto"/>
                    <w:right w:val="none" w:sz="0" w:space="0" w:color="auto"/>
                  </w:divBdr>
                </w:div>
                <w:div w:id="211188984">
                  <w:marLeft w:val="0"/>
                  <w:marRight w:val="0"/>
                  <w:marTop w:val="60"/>
                  <w:marBottom w:val="0"/>
                  <w:divBdr>
                    <w:top w:val="none" w:sz="0" w:space="0" w:color="auto"/>
                    <w:left w:val="none" w:sz="0" w:space="0" w:color="auto"/>
                    <w:bottom w:val="none" w:sz="0" w:space="0" w:color="auto"/>
                    <w:right w:val="none" w:sz="0" w:space="0" w:color="auto"/>
                  </w:divBdr>
                </w:div>
                <w:div w:id="228224567">
                  <w:marLeft w:val="0"/>
                  <w:marRight w:val="0"/>
                  <w:marTop w:val="60"/>
                  <w:marBottom w:val="0"/>
                  <w:divBdr>
                    <w:top w:val="none" w:sz="0" w:space="0" w:color="auto"/>
                    <w:left w:val="none" w:sz="0" w:space="0" w:color="auto"/>
                    <w:bottom w:val="none" w:sz="0" w:space="0" w:color="auto"/>
                    <w:right w:val="none" w:sz="0" w:space="0" w:color="auto"/>
                  </w:divBdr>
                </w:div>
                <w:div w:id="281377821">
                  <w:marLeft w:val="0"/>
                  <w:marRight w:val="0"/>
                  <w:marTop w:val="60"/>
                  <w:marBottom w:val="0"/>
                  <w:divBdr>
                    <w:top w:val="none" w:sz="0" w:space="0" w:color="auto"/>
                    <w:left w:val="none" w:sz="0" w:space="0" w:color="auto"/>
                    <w:bottom w:val="none" w:sz="0" w:space="0" w:color="auto"/>
                    <w:right w:val="none" w:sz="0" w:space="0" w:color="auto"/>
                  </w:divBdr>
                </w:div>
                <w:div w:id="340397869">
                  <w:marLeft w:val="0"/>
                  <w:marRight w:val="0"/>
                  <w:marTop w:val="60"/>
                  <w:marBottom w:val="0"/>
                  <w:divBdr>
                    <w:top w:val="none" w:sz="0" w:space="0" w:color="auto"/>
                    <w:left w:val="none" w:sz="0" w:space="0" w:color="auto"/>
                    <w:bottom w:val="none" w:sz="0" w:space="0" w:color="auto"/>
                    <w:right w:val="none" w:sz="0" w:space="0" w:color="auto"/>
                  </w:divBdr>
                </w:div>
                <w:div w:id="347416289">
                  <w:marLeft w:val="0"/>
                  <w:marRight w:val="0"/>
                  <w:marTop w:val="60"/>
                  <w:marBottom w:val="0"/>
                  <w:divBdr>
                    <w:top w:val="none" w:sz="0" w:space="0" w:color="auto"/>
                    <w:left w:val="none" w:sz="0" w:space="0" w:color="auto"/>
                    <w:bottom w:val="none" w:sz="0" w:space="0" w:color="auto"/>
                    <w:right w:val="none" w:sz="0" w:space="0" w:color="auto"/>
                  </w:divBdr>
                </w:div>
                <w:div w:id="377248559">
                  <w:marLeft w:val="0"/>
                  <w:marRight w:val="0"/>
                  <w:marTop w:val="60"/>
                  <w:marBottom w:val="0"/>
                  <w:divBdr>
                    <w:top w:val="none" w:sz="0" w:space="0" w:color="auto"/>
                    <w:left w:val="none" w:sz="0" w:space="0" w:color="auto"/>
                    <w:bottom w:val="none" w:sz="0" w:space="0" w:color="auto"/>
                    <w:right w:val="none" w:sz="0" w:space="0" w:color="auto"/>
                  </w:divBdr>
                </w:div>
                <w:div w:id="457064455">
                  <w:marLeft w:val="0"/>
                  <w:marRight w:val="0"/>
                  <w:marTop w:val="60"/>
                  <w:marBottom w:val="0"/>
                  <w:divBdr>
                    <w:top w:val="none" w:sz="0" w:space="0" w:color="auto"/>
                    <w:left w:val="none" w:sz="0" w:space="0" w:color="auto"/>
                    <w:bottom w:val="none" w:sz="0" w:space="0" w:color="auto"/>
                    <w:right w:val="none" w:sz="0" w:space="0" w:color="auto"/>
                  </w:divBdr>
                </w:div>
                <w:div w:id="541937911">
                  <w:marLeft w:val="0"/>
                  <w:marRight w:val="0"/>
                  <w:marTop w:val="60"/>
                  <w:marBottom w:val="0"/>
                  <w:divBdr>
                    <w:top w:val="none" w:sz="0" w:space="0" w:color="auto"/>
                    <w:left w:val="none" w:sz="0" w:space="0" w:color="auto"/>
                    <w:bottom w:val="none" w:sz="0" w:space="0" w:color="auto"/>
                    <w:right w:val="none" w:sz="0" w:space="0" w:color="auto"/>
                  </w:divBdr>
                </w:div>
                <w:div w:id="582029404">
                  <w:marLeft w:val="0"/>
                  <w:marRight w:val="0"/>
                  <w:marTop w:val="60"/>
                  <w:marBottom w:val="0"/>
                  <w:divBdr>
                    <w:top w:val="none" w:sz="0" w:space="0" w:color="auto"/>
                    <w:left w:val="none" w:sz="0" w:space="0" w:color="auto"/>
                    <w:bottom w:val="none" w:sz="0" w:space="0" w:color="auto"/>
                    <w:right w:val="none" w:sz="0" w:space="0" w:color="auto"/>
                  </w:divBdr>
                </w:div>
                <w:div w:id="591087148">
                  <w:marLeft w:val="0"/>
                  <w:marRight w:val="0"/>
                  <w:marTop w:val="60"/>
                  <w:marBottom w:val="0"/>
                  <w:divBdr>
                    <w:top w:val="none" w:sz="0" w:space="0" w:color="auto"/>
                    <w:left w:val="none" w:sz="0" w:space="0" w:color="auto"/>
                    <w:bottom w:val="none" w:sz="0" w:space="0" w:color="auto"/>
                    <w:right w:val="none" w:sz="0" w:space="0" w:color="auto"/>
                  </w:divBdr>
                </w:div>
                <w:div w:id="644970898">
                  <w:marLeft w:val="0"/>
                  <w:marRight w:val="0"/>
                  <w:marTop w:val="60"/>
                  <w:marBottom w:val="0"/>
                  <w:divBdr>
                    <w:top w:val="none" w:sz="0" w:space="0" w:color="auto"/>
                    <w:left w:val="none" w:sz="0" w:space="0" w:color="auto"/>
                    <w:bottom w:val="none" w:sz="0" w:space="0" w:color="auto"/>
                    <w:right w:val="none" w:sz="0" w:space="0" w:color="auto"/>
                  </w:divBdr>
                </w:div>
                <w:div w:id="658535643">
                  <w:marLeft w:val="0"/>
                  <w:marRight w:val="0"/>
                  <w:marTop w:val="60"/>
                  <w:marBottom w:val="0"/>
                  <w:divBdr>
                    <w:top w:val="none" w:sz="0" w:space="0" w:color="auto"/>
                    <w:left w:val="none" w:sz="0" w:space="0" w:color="auto"/>
                    <w:bottom w:val="none" w:sz="0" w:space="0" w:color="auto"/>
                    <w:right w:val="none" w:sz="0" w:space="0" w:color="auto"/>
                  </w:divBdr>
                </w:div>
                <w:div w:id="712074264">
                  <w:marLeft w:val="0"/>
                  <w:marRight w:val="0"/>
                  <w:marTop w:val="60"/>
                  <w:marBottom w:val="0"/>
                  <w:divBdr>
                    <w:top w:val="none" w:sz="0" w:space="0" w:color="auto"/>
                    <w:left w:val="none" w:sz="0" w:space="0" w:color="auto"/>
                    <w:bottom w:val="none" w:sz="0" w:space="0" w:color="auto"/>
                    <w:right w:val="none" w:sz="0" w:space="0" w:color="auto"/>
                  </w:divBdr>
                </w:div>
                <w:div w:id="749234239">
                  <w:marLeft w:val="0"/>
                  <w:marRight w:val="0"/>
                  <w:marTop w:val="60"/>
                  <w:marBottom w:val="0"/>
                  <w:divBdr>
                    <w:top w:val="none" w:sz="0" w:space="0" w:color="auto"/>
                    <w:left w:val="none" w:sz="0" w:space="0" w:color="auto"/>
                    <w:bottom w:val="none" w:sz="0" w:space="0" w:color="auto"/>
                    <w:right w:val="none" w:sz="0" w:space="0" w:color="auto"/>
                  </w:divBdr>
                </w:div>
                <w:div w:id="779682069">
                  <w:marLeft w:val="0"/>
                  <w:marRight w:val="0"/>
                  <w:marTop w:val="60"/>
                  <w:marBottom w:val="0"/>
                  <w:divBdr>
                    <w:top w:val="none" w:sz="0" w:space="0" w:color="auto"/>
                    <w:left w:val="none" w:sz="0" w:space="0" w:color="auto"/>
                    <w:bottom w:val="none" w:sz="0" w:space="0" w:color="auto"/>
                    <w:right w:val="none" w:sz="0" w:space="0" w:color="auto"/>
                  </w:divBdr>
                </w:div>
                <w:div w:id="787361751">
                  <w:marLeft w:val="0"/>
                  <w:marRight w:val="0"/>
                  <w:marTop w:val="60"/>
                  <w:marBottom w:val="0"/>
                  <w:divBdr>
                    <w:top w:val="none" w:sz="0" w:space="0" w:color="auto"/>
                    <w:left w:val="none" w:sz="0" w:space="0" w:color="auto"/>
                    <w:bottom w:val="none" w:sz="0" w:space="0" w:color="auto"/>
                    <w:right w:val="none" w:sz="0" w:space="0" w:color="auto"/>
                  </w:divBdr>
                </w:div>
                <w:div w:id="825172873">
                  <w:marLeft w:val="0"/>
                  <w:marRight w:val="0"/>
                  <w:marTop w:val="60"/>
                  <w:marBottom w:val="0"/>
                  <w:divBdr>
                    <w:top w:val="none" w:sz="0" w:space="0" w:color="auto"/>
                    <w:left w:val="none" w:sz="0" w:space="0" w:color="auto"/>
                    <w:bottom w:val="none" w:sz="0" w:space="0" w:color="auto"/>
                    <w:right w:val="none" w:sz="0" w:space="0" w:color="auto"/>
                  </w:divBdr>
                </w:div>
                <w:div w:id="873730346">
                  <w:marLeft w:val="0"/>
                  <w:marRight w:val="0"/>
                  <w:marTop w:val="60"/>
                  <w:marBottom w:val="0"/>
                  <w:divBdr>
                    <w:top w:val="none" w:sz="0" w:space="0" w:color="auto"/>
                    <w:left w:val="none" w:sz="0" w:space="0" w:color="auto"/>
                    <w:bottom w:val="none" w:sz="0" w:space="0" w:color="auto"/>
                    <w:right w:val="none" w:sz="0" w:space="0" w:color="auto"/>
                  </w:divBdr>
                </w:div>
                <w:div w:id="991299397">
                  <w:marLeft w:val="0"/>
                  <w:marRight w:val="0"/>
                  <w:marTop w:val="60"/>
                  <w:marBottom w:val="0"/>
                  <w:divBdr>
                    <w:top w:val="none" w:sz="0" w:space="0" w:color="auto"/>
                    <w:left w:val="none" w:sz="0" w:space="0" w:color="auto"/>
                    <w:bottom w:val="none" w:sz="0" w:space="0" w:color="auto"/>
                    <w:right w:val="none" w:sz="0" w:space="0" w:color="auto"/>
                  </w:divBdr>
                </w:div>
                <w:div w:id="1009909877">
                  <w:marLeft w:val="0"/>
                  <w:marRight w:val="0"/>
                  <w:marTop w:val="60"/>
                  <w:marBottom w:val="0"/>
                  <w:divBdr>
                    <w:top w:val="none" w:sz="0" w:space="0" w:color="auto"/>
                    <w:left w:val="none" w:sz="0" w:space="0" w:color="auto"/>
                    <w:bottom w:val="none" w:sz="0" w:space="0" w:color="auto"/>
                    <w:right w:val="none" w:sz="0" w:space="0" w:color="auto"/>
                  </w:divBdr>
                </w:div>
                <w:div w:id="1101493372">
                  <w:marLeft w:val="0"/>
                  <w:marRight w:val="0"/>
                  <w:marTop w:val="60"/>
                  <w:marBottom w:val="0"/>
                  <w:divBdr>
                    <w:top w:val="none" w:sz="0" w:space="0" w:color="auto"/>
                    <w:left w:val="none" w:sz="0" w:space="0" w:color="auto"/>
                    <w:bottom w:val="none" w:sz="0" w:space="0" w:color="auto"/>
                    <w:right w:val="none" w:sz="0" w:space="0" w:color="auto"/>
                  </w:divBdr>
                </w:div>
                <w:div w:id="1159346759">
                  <w:marLeft w:val="0"/>
                  <w:marRight w:val="0"/>
                  <w:marTop w:val="60"/>
                  <w:marBottom w:val="0"/>
                  <w:divBdr>
                    <w:top w:val="none" w:sz="0" w:space="0" w:color="auto"/>
                    <w:left w:val="none" w:sz="0" w:space="0" w:color="auto"/>
                    <w:bottom w:val="none" w:sz="0" w:space="0" w:color="auto"/>
                    <w:right w:val="none" w:sz="0" w:space="0" w:color="auto"/>
                  </w:divBdr>
                </w:div>
                <w:div w:id="1169833835">
                  <w:marLeft w:val="0"/>
                  <w:marRight w:val="0"/>
                  <w:marTop w:val="60"/>
                  <w:marBottom w:val="0"/>
                  <w:divBdr>
                    <w:top w:val="none" w:sz="0" w:space="0" w:color="auto"/>
                    <w:left w:val="none" w:sz="0" w:space="0" w:color="auto"/>
                    <w:bottom w:val="none" w:sz="0" w:space="0" w:color="auto"/>
                    <w:right w:val="none" w:sz="0" w:space="0" w:color="auto"/>
                  </w:divBdr>
                </w:div>
                <w:div w:id="1208374317">
                  <w:marLeft w:val="0"/>
                  <w:marRight w:val="0"/>
                  <w:marTop w:val="60"/>
                  <w:marBottom w:val="0"/>
                  <w:divBdr>
                    <w:top w:val="none" w:sz="0" w:space="0" w:color="auto"/>
                    <w:left w:val="none" w:sz="0" w:space="0" w:color="auto"/>
                    <w:bottom w:val="none" w:sz="0" w:space="0" w:color="auto"/>
                    <w:right w:val="none" w:sz="0" w:space="0" w:color="auto"/>
                  </w:divBdr>
                </w:div>
                <w:div w:id="1301492529">
                  <w:marLeft w:val="0"/>
                  <w:marRight w:val="0"/>
                  <w:marTop w:val="60"/>
                  <w:marBottom w:val="0"/>
                  <w:divBdr>
                    <w:top w:val="none" w:sz="0" w:space="0" w:color="auto"/>
                    <w:left w:val="none" w:sz="0" w:space="0" w:color="auto"/>
                    <w:bottom w:val="none" w:sz="0" w:space="0" w:color="auto"/>
                    <w:right w:val="none" w:sz="0" w:space="0" w:color="auto"/>
                  </w:divBdr>
                </w:div>
                <w:div w:id="1322080723">
                  <w:marLeft w:val="0"/>
                  <w:marRight w:val="0"/>
                  <w:marTop w:val="60"/>
                  <w:marBottom w:val="0"/>
                  <w:divBdr>
                    <w:top w:val="none" w:sz="0" w:space="0" w:color="auto"/>
                    <w:left w:val="none" w:sz="0" w:space="0" w:color="auto"/>
                    <w:bottom w:val="none" w:sz="0" w:space="0" w:color="auto"/>
                    <w:right w:val="none" w:sz="0" w:space="0" w:color="auto"/>
                  </w:divBdr>
                </w:div>
                <w:div w:id="1334837731">
                  <w:marLeft w:val="0"/>
                  <w:marRight w:val="0"/>
                  <w:marTop w:val="60"/>
                  <w:marBottom w:val="0"/>
                  <w:divBdr>
                    <w:top w:val="none" w:sz="0" w:space="0" w:color="auto"/>
                    <w:left w:val="none" w:sz="0" w:space="0" w:color="auto"/>
                    <w:bottom w:val="none" w:sz="0" w:space="0" w:color="auto"/>
                    <w:right w:val="none" w:sz="0" w:space="0" w:color="auto"/>
                  </w:divBdr>
                </w:div>
                <w:div w:id="1362827430">
                  <w:marLeft w:val="0"/>
                  <w:marRight w:val="0"/>
                  <w:marTop w:val="60"/>
                  <w:marBottom w:val="0"/>
                  <w:divBdr>
                    <w:top w:val="none" w:sz="0" w:space="0" w:color="auto"/>
                    <w:left w:val="none" w:sz="0" w:space="0" w:color="auto"/>
                    <w:bottom w:val="none" w:sz="0" w:space="0" w:color="auto"/>
                    <w:right w:val="none" w:sz="0" w:space="0" w:color="auto"/>
                  </w:divBdr>
                </w:div>
                <w:div w:id="1371951262">
                  <w:marLeft w:val="0"/>
                  <w:marRight w:val="0"/>
                  <w:marTop w:val="60"/>
                  <w:marBottom w:val="0"/>
                  <w:divBdr>
                    <w:top w:val="none" w:sz="0" w:space="0" w:color="auto"/>
                    <w:left w:val="none" w:sz="0" w:space="0" w:color="auto"/>
                    <w:bottom w:val="none" w:sz="0" w:space="0" w:color="auto"/>
                    <w:right w:val="none" w:sz="0" w:space="0" w:color="auto"/>
                  </w:divBdr>
                </w:div>
                <w:div w:id="1379745506">
                  <w:marLeft w:val="0"/>
                  <w:marRight w:val="0"/>
                  <w:marTop w:val="60"/>
                  <w:marBottom w:val="0"/>
                  <w:divBdr>
                    <w:top w:val="none" w:sz="0" w:space="0" w:color="auto"/>
                    <w:left w:val="none" w:sz="0" w:space="0" w:color="auto"/>
                    <w:bottom w:val="none" w:sz="0" w:space="0" w:color="auto"/>
                    <w:right w:val="none" w:sz="0" w:space="0" w:color="auto"/>
                  </w:divBdr>
                </w:div>
                <w:div w:id="1438285277">
                  <w:marLeft w:val="0"/>
                  <w:marRight w:val="0"/>
                  <w:marTop w:val="60"/>
                  <w:marBottom w:val="0"/>
                  <w:divBdr>
                    <w:top w:val="none" w:sz="0" w:space="0" w:color="auto"/>
                    <w:left w:val="none" w:sz="0" w:space="0" w:color="auto"/>
                    <w:bottom w:val="none" w:sz="0" w:space="0" w:color="auto"/>
                    <w:right w:val="none" w:sz="0" w:space="0" w:color="auto"/>
                  </w:divBdr>
                </w:div>
                <w:div w:id="1464159610">
                  <w:marLeft w:val="0"/>
                  <w:marRight w:val="0"/>
                  <w:marTop w:val="60"/>
                  <w:marBottom w:val="0"/>
                  <w:divBdr>
                    <w:top w:val="none" w:sz="0" w:space="0" w:color="auto"/>
                    <w:left w:val="none" w:sz="0" w:space="0" w:color="auto"/>
                    <w:bottom w:val="none" w:sz="0" w:space="0" w:color="auto"/>
                    <w:right w:val="none" w:sz="0" w:space="0" w:color="auto"/>
                  </w:divBdr>
                </w:div>
                <w:div w:id="1464301272">
                  <w:marLeft w:val="0"/>
                  <w:marRight w:val="0"/>
                  <w:marTop w:val="60"/>
                  <w:marBottom w:val="0"/>
                  <w:divBdr>
                    <w:top w:val="none" w:sz="0" w:space="0" w:color="auto"/>
                    <w:left w:val="none" w:sz="0" w:space="0" w:color="auto"/>
                    <w:bottom w:val="none" w:sz="0" w:space="0" w:color="auto"/>
                    <w:right w:val="none" w:sz="0" w:space="0" w:color="auto"/>
                  </w:divBdr>
                </w:div>
                <w:div w:id="1530407693">
                  <w:marLeft w:val="0"/>
                  <w:marRight w:val="0"/>
                  <w:marTop w:val="60"/>
                  <w:marBottom w:val="0"/>
                  <w:divBdr>
                    <w:top w:val="none" w:sz="0" w:space="0" w:color="auto"/>
                    <w:left w:val="none" w:sz="0" w:space="0" w:color="auto"/>
                    <w:bottom w:val="none" w:sz="0" w:space="0" w:color="auto"/>
                    <w:right w:val="none" w:sz="0" w:space="0" w:color="auto"/>
                  </w:divBdr>
                </w:div>
                <w:div w:id="1568107340">
                  <w:marLeft w:val="0"/>
                  <w:marRight w:val="0"/>
                  <w:marTop w:val="60"/>
                  <w:marBottom w:val="0"/>
                  <w:divBdr>
                    <w:top w:val="none" w:sz="0" w:space="0" w:color="auto"/>
                    <w:left w:val="none" w:sz="0" w:space="0" w:color="auto"/>
                    <w:bottom w:val="none" w:sz="0" w:space="0" w:color="auto"/>
                    <w:right w:val="none" w:sz="0" w:space="0" w:color="auto"/>
                  </w:divBdr>
                </w:div>
                <w:div w:id="1568685647">
                  <w:marLeft w:val="0"/>
                  <w:marRight w:val="0"/>
                  <w:marTop w:val="60"/>
                  <w:marBottom w:val="0"/>
                  <w:divBdr>
                    <w:top w:val="none" w:sz="0" w:space="0" w:color="auto"/>
                    <w:left w:val="none" w:sz="0" w:space="0" w:color="auto"/>
                    <w:bottom w:val="none" w:sz="0" w:space="0" w:color="auto"/>
                    <w:right w:val="none" w:sz="0" w:space="0" w:color="auto"/>
                  </w:divBdr>
                </w:div>
                <w:div w:id="1584139851">
                  <w:marLeft w:val="0"/>
                  <w:marRight w:val="0"/>
                  <w:marTop w:val="60"/>
                  <w:marBottom w:val="0"/>
                  <w:divBdr>
                    <w:top w:val="none" w:sz="0" w:space="0" w:color="auto"/>
                    <w:left w:val="none" w:sz="0" w:space="0" w:color="auto"/>
                    <w:bottom w:val="none" w:sz="0" w:space="0" w:color="auto"/>
                    <w:right w:val="none" w:sz="0" w:space="0" w:color="auto"/>
                  </w:divBdr>
                </w:div>
                <w:div w:id="1610047420">
                  <w:marLeft w:val="0"/>
                  <w:marRight w:val="0"/>
                  <w:marTop w:val="60"/>
                  <w:marBottom w:val="0"/>
                  <w:divBdr>
                    <w:top w:val="none" w:sz="0" w:space="0" w:color="auto"/>
                    <w:left w:val="none" w:sz="0" w:space="0" w:color="auto"/>
                    <w:bottom w:val="none" w:sz="0" w:space="0" w:color="auto"/>
                    <w:right w:val="none" w:sz="0" w:space="0" w:color="auto"/>
                  </w:divBdr>
                </w:div>
                <w:div w:id="1620799947">
                  <w:marLeft w:val="0"/>
                  <w:marRight w:val="0"/>
                  <w:marTop w:val="60"/>
                  <w:marBottom w:val="0"/>
                  <w:divBdr>
                    <w:top w:val="none" w:sz="0" w:space="0" w:color="auto"/>
                    <w:left w:val="none" w:sz="0" w:space="0" w:color="auto"/>
                    <w:bottom w:val="none" w:sz="0" w:space="0" w:color="auto"/>
                    <w:right w:val="none" w:sz="0" w:space="0" w:color="auto"/>
                  </w:divBdr>
                </w:div>
                <w:div w:id="1634167164">
                  <w:marLeft w:val="0"/>
                  <w:marRight w:val="0"/>
                  <w:marTop w:val="60"/>
                  <w:marBottom w:val="0"/>
                  <w:divBdr>
                    <w:top w:val="none" w:sz="0" w:space="0" w:color="auto"/>
                    <w:left w:val="none" w:sz="0" w:space="0" w:color="auto"/>
                    <w:bottom w:val="none" w:sz="0" w:space="0" w:color="auto"/>
                    <w:right w:val="none" w:sz="0" w:space="0" w:color="auto"/>
                  </w:divBdr>
                </w:div>
                <w:div w:id="1639333864">
                  <w:marLeft w:val="0"/>
                  <w:marRight w:val="0"/>
                  <w:marTop w:val="60"/>
                  <w:marBottom w:val="0"/>
                  <w:divBdr>
                    <w:top w:val="none" w:sz="0" w:space="0" w:color="auto"/>
                    <w:left w:val="none" w:sz="0" w:space="0" w:color="auto"/>
                    <w:bottom w:val="none" w:sz="0" w:space="0" w:color="auto"/>
                    <w:right w:val="none" w:sz="0" w:space="0" w:color="auto"/>
                  </w:divBdr>
                </w:div>
                <w:div w:id="1648121400">
                  <w:marLeft w:val="0"/>
                  <w:marRight w:val="0"/>
                  <w:marTop w:val="60"/>
                  <w:marBottom w:val="0"/>
                  <w:divBdr>
                    <w:top w:val="none" w:sz="0" w:space="0" w:color="auto"/>
                    <w:left w:val="none" w:sz="0" w:space="0" w:color="auto"/>
                    <w:bottom w:val="none" w:sz="0" w:space="0" w:color="auto"/>
                    <w:right w:val="none" w:sz="0" w:space="0" w:color="auto"/>
                  </w:divBdr>
                </w:div>
                <w:div w:id="1702634600">
                  <w:marLeft w:val="0"/>
                  <w:marRight w:val="0"/>
                  <w:marTop w:val="60"/>
                  <w:marBottom w:val="0"/>
                  <w:divBdr>
                    <w:top w:val="none" w:sz="0" w:space="0" w:color="auto"/>
                    <w:left w:val="none" w:sz="0" w:space="0" w:color="auto"/>
                    <w:bottom w:val="none" w:sz="0" w:space="0" w:color="auto"/>
                    <w:right w:val="none" w:sz="0" w:space="0" w:color="auto"/>
                  </w:divBdr>
                </w:div>
                <w:div w:id="1780907463">
                  <w:marLeft w:val="0"/>
                  <w:marRight w:val="0"/>
                  <w:marTop w:val="60"/>
                  <w:marBottom w:val="0"/>
                  <w:divBdr>
                    <w:top w:val="none" w:sz="0" w:space="0" w:color="auto"/>
                    <w:left w:val="none" w:sz="0" w:space="0" w:color="auto"/>
                    <w:bottom w:val="none" w:sz="0" w:space="0" w:color="auto"/>
                    <w:right w:val="none" w:sz="0" w:space="0" w:color="auto"/>
                  </w:divBdr>
                </w:div>
                <w:div w:id="1807157333">
                  <w:marLeft w:val="0"/>
                  <w:marRight w:val="0"/>
                  <w:marTop w:val="60"/>
                  <w:marBottom w:val="0"/>
                  <w:divBdr>
                    <w:top w:val="none" w:sz="0" w:space="0" w:color="auto"/>
                    <w:left w:val="none" w:sz="0" w:space="0" w:color="auto"/>
                    <w:bottom w:val="none" w:sz="0" w:space="0" w:color="auto"/>
                    <w:right w:val="none" w:sz="0" w:space="0" w:color="auto"/>
                  </w:divBdr>
                </w:div>
                <w:div w:id="2020741043">
                  <w:marLeft w:val="0"/>
                  <w:marRight w:val="0"/>
                  <w:marTop w:val="60"/>
                  <w:marBottom w:val="0"/>
                  <w:divBdr>
                    <w:top w:val="none" w:sz="0" w:space="0" w:color="auto"/>
                    <w:left w:val="none" w:sz="0" w:space="0" w:color="auto"/>
                    <w:bottom w:val="none" w:sz="0" w:space="0" w:color="auto"/>
                    <w:right w:val="none" w:sz="0" w:space="0" w:color="auto"/>
                  </w:divBdr>
                </w:div>
                <w:div w:id="2094429787">
                  <w:marLeft w:val="0"/>
                  <w:marRight w:val="0"/>
                  <w:marTop w:val="60"/>
                  <w:marBottom w:val="0"/>
                  <w:divBdr>
                    <w:top w:val="none" w:sz="0" w:space="0" w:color="auto"/>
                    <w:left w:val="none" w:sz="0" w:space="0" w:color="auto"/>
                    <w:bottom w:val="none" w:sz="0" w:space="0" w:color="auto"/>
                    <w:right w:val="none" w:sz="0" w:space="0" w:color="auto"/>
                  </w:divBdr>
                </w:div>
                <w:div w:id="2097438615">
                  <w:marLeft w:val="0"/>
                  <w:marRight w:val="0"/>
                  <w:marTop w:val="60"/>
                  <w:marBottom w:val="0"/>
                  <w:divBdr>
                    <w:top w:val="none" w:sz="0" w:space="0" w:color="auto"/>
                    <w:left w:val="none" w:sz="0" w:space="0" w:color="auto"/>
                    <w:bottom w:val="none" w:sz="0" w:space="0" w:color="auto"/>
                    <w:right w:val="none" w:sz="0" w:space="0" w:color="auto"/>
                  </w:divBdr>
                </w:div>
                <w:div w:id="209816297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61433400">
      <w:bodyDiv w:val="1"/>
      <w:marLeft w:val="0"/>
      <w:marRight w:val="0"/>
      <w:marTop w:val="0"/>
      <w:marBottom w:val="0"/>
      <w:divBdr>
        <w:top w:val="none" w:sz="0" w:space="0" w:color="auto"/>
        <w:left w:val="none" w:sz="0" w:space="0" w:color="auto"/>
        <w:bottom w:val="none" w:sz="0" w:space="0" w:color="auto"/>
        <w:right w:val="none" w:sz="0" w:space="0" w:color="auto"/>
      </w:divBdr>
    </w:div>
    <w:div w:id="1170103882">
      <w:bodyDiv w:val="1"/>
      <w:marLeft w:val="0"/>
      <w:marRight w:val="0"/>
      <w:marTop w:val="0"/>
      <w:marBottom w:val="0"/>
      <w:divBdr>
        <w:top w:val="none" w:sz="0" w:space="0" w:color="auto"/>
        <w:left w:val="none" w:sz="0" w:space="0" w:color="auto"/>
        <w:bottom w:val="none" w:sz="0" w:space="0" w:color="auto"/>
        <w:right w:val="none" w:sz="0" w:space="0" w:color="auto"/>
      </w:divBdr>
    </w:div>
    <w:div w:id="1198271594">
      <w:bodyDiv w:val="1"/>
      <w:marLeft w:val="0"/>
      <w:marRight w:val="0"/>
      <w:marTop w:val="0"/>
      <w:marBottom w:val="0"/>
      <w:divBdr>
        <w:top w:val="none" w:sz="0" w:space="0" w:color="auto"/>
        <w:left w:val="none" w:sz="0" w:space="0" w:color="auto"/>
        <w:bottom w:val="none" w:sz="0" w:space="0" w:color="auto"/>
        <w:right w:val="none" w:sz="0" w:space="0" w:color="auto"/>
      </w:divBdr>
    </w:div>
    <w:div w:id="1209145582">
      <w:bodyDiv w:val="1"/>
      <w:marLeft w:val="0"/>
      <w:marRight w:val="0"/>
      <w:marTop w:val="0"/>
      <w:marBottom w:val="0"/>
      <w:divBdr>
        <w:top w:val="none" w:sz="0" w:space="0" w:color="auto"/>
        <w:left w:val="none" w:sz="0" w:space="0" w:color="auto"/>
        <w:bottom w:val="none" w:sz="0" w:space="0" w:color="auto"/>
        <w:right w:val="none" w:sz="0" w:space="0" w:color="auto"/>
      </w:divBdr>
    </w:div>
    <w:div w:id="1213268470">
      <w:bodyDiv w:val="1"/>
      <w:marLeft w:val="0"/>
      <w:marRight w:val="0"/>
      <w:marTop w:val="0"/>
      <w:marBottom w:val="0"/>
      <w:divBdr>
        <w:top w:val="none" w:sz="0" w:space="0" w:color="auto"/>
        <w:left w:val="none" w:sz="0" w:space="0" w:color="auto"/>
        <w:bottom w:val="none" w:sz="0" w:space="0" w:color="auto"/>
        <w:right w:val="none" w:sz="0" w:space="0" w:color="auto"/>
      </w:divBdr>
    </w:div>
    <w:div w:id="1225137288">
      <w:bodyDiv w:val="1"/>
      <w:marLeft w:val="0"/>
      <w:marRight w:val="0"/>
      <w:marTop w:val="0"/>
      <w:marBottom w:val="0"/>
      <w:divBdr>
        <w:top w:val="none" w:sz="0" w:space="0" w:color="auto"/>
        <w:left w:val="none" w:sz="0" w:space="0" w:color="auto"/>
        <w:bottom w:val="none" w:sz="0" w:space="0" w:color="auto"/>
        <w:right w:val="none" w:sz="0" w:space="0" w:color="auto"/>
      </w:divBdr>
    </w:div>
    <w:div w:id="1249659737">
      <w:bodyDiv w:val="1"/>
      <w:marLeft w:val="0"/>
      <w:marRight w:val="0"/>
      <w:marTop w:val="0"/>
      <w:marBottom w:val="0"/>
      <w:divBdr>
        <w:top w:val="none" w:sz="0" w:space="0" w:color="auto"/>
        <w:left w:val="none" w:sz="0" w:space="0" w:color="auto"/>
        <w:bottom w:val="none" w:sz="0" w:space="0" w:color="auto"/>
        <w:right w:val="none" w:sz="0" w:space="0" w:color="auto"/>
      </w:divBdr>
    </w:div>
    <w:div w:id="1251157237">
      <w:bodyDiv w:val="1"/>
      <w:marLeft w:val="0"/>
      <w:marRight w:val="0"/>
      <w:marTop w:val="0"/>
      <w:marBottom w:val="0"/>
      <w:divBdr>
        <w:top w:val="none" w:sz="0" w:space="0" w:color="auto"/>
        <w:left w:val="none" w:sz="0" w:space="0" w:color="auto"/>
        <w:bottom w:val="none" w:sz="0" w:space="0" w:color="auto"/>
        <w:right w:val="none" w:sz="0" w:space="0" w:color="auto"/>
      </w:divBdr>
    </w:div>
    <w:div w:id="1276015264">
      <w:bodyDiv w:val="1"/>
      <w:marLeft w:val="0"/>
      <w:marRight w:val="0"/>
      <w:marTop w:val="0"/>
      <w:marBottom w:val="0"/>
      <w:divBdr>
        <w:top w:val="none" w:sz="0" w:space="0" w:color="auto"/>
        <w:left w:val="none" w:sz="0" w:space="0" w:color="auto"/>
        <w:bottom w:val="none" w:sz="0" w:space="0" w:color="auto"/>
        <w:right w:val="none" w:sz="0" w:space="0" w:color="auto"/>
      </w:divBdr>
    </w:div>
    <w:div w:id="1309557487">
      <w:bodyDiv w:val="1"/>
      <w:marLeft w:val="0"/>
      <w:marRight w:val="0"/>
      <w:marTop w:val="0"/>
      <w:marBottom w:val="0"/>
      <w:divBdr>
        <w:top w:val="none" w:sz="0" w:space="0" w:color="auto"/>
        <w:left w:val="none" w:sz="0" w:space="0" w:color="auto"/>
        <w:bottom w:val="none" w:sz="0" w:space="0" w:color="auto"/>
        <w:right w:val="none" w:sz="0" w:space="0" w:color="auto"/>
      </w:divBdr>
    </w:div>
    <w:div w:id="1310938242">
      <w:bodyDiv w:val="1"/>
      <w:marLeft w:val="0"/>
      <w:marRight w:val="0"/>
      <w:marTop w:val="0"/>
      <w:marBottom w:val="0"/>
      <w:divBdr>
        <w:top w:val="none" w:sz="0" w:space="0" w:color="auto"/>
        <w:left w:val="none" w:sz="0" w:space="0" w:color="auto"/>
        <w:bottom w:val="none" w:sz="0" w:space="0" w:color="auto"/>
        <w:right w:val="none" w:sz="0" w:space="0" w:color="auto"/>
      </w:divBdr>
    </w:div>
    <w:div w:id="1316182506">
      <w:bodyDiv w:val="1"/>
      <w:marLeft w:val="0"/>
      <w:marRight w:val="0"/>
      <w:marTop w:val="0"/>
      <w:marBottom w:val="0"/>
      <w:divBdr>
        <w:top w:val="none" w:sz="0" w:space="0" w:color="auto"/>
        <w:left w:val="none" w:sz="0" w:space="0" w:color="auto"/>
        <w:bottom w:val="none" w:sz="0" w:space="0" w:color="auto"/>
        <w:right w:val="none" w:sz="0" w:space="0" w:color="auto"/>
      </w:divBdr>
    </w:div>
    <w:div w:id="1330254778">
      <w:bodyDiv w:val="1"/>
      <w:marLeft w:val="0"/>
      <w:marRight w:val="0"/>
      <w:marTop w:val="0"/>
      <w:marBottom w:val="0"/>
      <w:divBdr>
        <w:top w:val="none" w:sz="0" w:space="0" w:color="auto"/>
        <w:left w:val="none" w:sz="0" w:space="0" w:color="auto"/>
        <w:bottom w:val="none" w:sz="0" w:space="0" w:color="auto"/>
        <w:right w:val="none" w:sz="0" w:space="0" w:color="auto"/>
      </w:divBdr>
    </w:div>
    <w:div w:id="1353919727">
      <w:bodyDiv w:val="1"/>
      <w:marLeft w:val="0"/>
      <w:marRight w:val="0"/>
      <w:marTop w:val="0"/>
      <w:marBottom w:val="0"/>
      <w:divBdr>
        <w:top w:val="none" w:sz="0" w:space="0" w:color="auto"/>
        <w:left w:val="none" w:sz="0" w:space="0" w:color="auto"/>
        <w:bottom w:val="none" w:sz="0" w:space="0" w:color="auto"/>
        <w:right w:val="none" w:sz="0" w:space="0" w:color="auto"/>
      </w:divBdr>
    </w:div>
    <w:div w:id="1386642057">
      <w:bodyDiv w:val="1"/>
      <w:marLeft w:val="0"/>
      <w:marRight w:val="0"/>
      <w:marTop w:val="0"/>
      <w:marBottom w:val="0"/>
      <w:divBdr>
        <w:top w:val="none" w:sz="0" w:space="0" w:color="auto"/>
        <w:left w:val="none" w:sz="0" w:space="0" w:color="auto"/>
        <w:bottom w:val="none" w:sz="0" w:space="0" w:color="auto"/>
        <w:right w:val="none" w:sz="0" w:space="0" w:color="auto"/>
      </w:divBdr>
    </w:div>
    <w:div w:id="1389181419">
      <w:bodyDiv w:val="1"/>
      <w:marLeft w:val="0"/>
      <w:marRight w:val="0"/>
      <w:marTop w:val="0"/>
      <w:marBottom w:val="0"/>
      <w:divBdr>
        <w:top w:val="none" w:sz="0" w:space="0" w:color="auto"/>
        <w:left w:val="none" w:sz="0" w:space="0" w:color="auto"/>
        <w:bottom w:val="none" w:sz="0" w:space="0" w:color="auto"/>
        <w:right w:val="none" w:sz="0" w:space="0" w:color="auto"/>
      </w:divBdr>
    </w:div>
    <w:div w:id="1400177174">
      <w:bodyDiv w:val="1"/>
      <w:marLeft w:val="0"/>
      <w:marRight w:val="0"/>
      <w:marTop w:val="0"/>
      <w:marBottom w:val="0"/>
      <w:divBdr>
        <w:top w:val="none" w:sz="0" w:space="0" w:color="auto"/>
        <w:left w:val="none" w:sz="0" w:space="0" w:color="auto"/>
        <w:bottom w:val="none" w:sz="0" w:space="0" w:color="auto"/>
        <w:right w:val="none" w:sz="0" w:space="0" w:color="auto"/>
      </w:divBdr>
    </w:div>
    <w:div w:id="1421874257">
      <w:bodyDiv w:val="1"/>
      <w:marLeft w:val="0"/>
      <w:marRight w:val="0"/>
      <w:marTop w:val="0"/>
      <w:marBottom w:val="0"/>
      <w:divBdr>
        <w:top w:val="none" w:sz="0" w:space="0" w:color="auto"/>
        <w:left w:val="none" w:sz="0" w:space="0" w:color="auto"/>
        <w:bottom w:val="none" w:sz="0" w:space="0" w:color="auto"/>
        <w:right w:val="none" w:sz="0" w:space="0" w:color="auto"/>
      </w:divBdr>
    </w:div>
    <w:div w:id="1473905179">
      <w:bodyDiv w:val="1"/>
      <w:marLeft w:val="0"/>
      <w:marRight w:val="0"/>
      <w:marTop w:val="0"/>
      <w:marBottom w:val="0"/>
      <w:divBdr>
        <w:top w:val="none" w:sz="0" w:space="0" w:color="auto"/>
        <w:left w:val="none" w:sz="0" w:space="0" w:color="auto"/>
        <w:bottom w:val="none" w:sz="0" w:space="0" w:color="auto"/>
        <w:right w:val="none" w:sz="0" w:space="0" w:color="auto"/>
      </w:divBdr>
    </w:div>
    <w:div w:id="1477455329">
      <w:bodyDiv w:val="1"/>
      <w:marLeft w:val="0"/>
      <w:marRight w:val="0"/>
      <w:marTop w:val="0"/>
      <w:marBottom w:val="0"/>
      <w:divBdr>
        <w:top w:val="none" w:sz="0" w:space="0" w:color="auto"/>
        <w:left w:val="none" w:sz="0" w:space="0" w:color="auto"/>
        <w:bottom w:val="none" w:sz="0" w:space="0" w:color="auto"/>
        <w:right w:val="none" w:sz="0" w:space="0" w:color="auto"/>
      </w:divBdr>
    </w:div>
    <w:div w:id="1489639325">
      <w:bodyDiv w:val="1"/>
      <w:marLeft w:val="0"/>
      <w:marRight w:val="0"/>
      <w:marTop w:val="0"/>
      <w:marBottom w:val="0"/>
      <w:divBdr>
        <w:top w:val="none" w:sz="0" w:space="0" w:color="auto"/>
        <w:left w:val="none" w:sz="0" w:space="0" w:color="auto"/>
        <w:bottom w:val="none" w:sz="0" w:space="0" w:color="auto"/>
        <w:right w:val="none" w:sz="0" w:space="0" w:color="auto"/>
      </w:divBdr>
    </w:div>
    <w:div w:id="1503231618">
      <w:bodyDiv w:val="1"/>
      <w:marLeft w:val="0"/>
      <w:marRight w:val="0"/>
      <w:marTop w:val="0"/>
      <w:marBottom w:val="0"/>
      <w:divBdr>
        <w:top w:val="none" w:sz="0" w:space="0" w:color="auto"/>
        <w:left w:val="none" w:sz="0" w:space="0" w:color="auto"/>
        <w:bottom w:val="none" w:sz="0" w:space="0" w:color="auto"/>
        <w:right w:val="none" w:sz="0" w:space="0" w:color="auto"/>
      </w:divBdr>
    </w:div>
    <w:div w:id="1514763776">
      <w:bodyDiv w:val="1"/>
      <w:marLeft w:val="0"/>
      <w:marRight w:val="0"/>
      <w:marTop w:val="0"/>
      <w:marBottom w:val="0"/>
      <w:divBdr>
        <w:top w:val="none" w:sz="0" w:space="0" w:color="auto"/>
        <w:left w:val="none" w:sz="0" w:space="0" w:color="auto"/>
        <w:bottom w:val="none" w:sz="0" w:space="0" w:color="auto"/>
        <w:right w:val="none" w:sz="0" w:space="0" w:color="auto"/>
      </w:divBdr>
      <w:divsChild>
        <w:div w:id="169175055">
          <w:marLeft w:val="547"/>
          <w:marRight w:val="0"/>
          <w:marTop w:val="0"/>
          <w:marBottom w:val="0"/>
          <w:divBdr>
            <w:top w:val="none" w:sz="0" w:space="0" w:color="auto"/>
            <w:left w:val="none" w:sz="0" w:space="0" w:color="auto"/>
            <w:bottom w:val="none" w:sz="0" w:space="0" w:color="auto"/>
            <w:right w:val="none" w:sz="0" w:space="0" w:color="auto"/>
          </w:divBdr>
        </w:div>
        <w:div w:id="281496095">
          <w:marLeft w:val="547"/>
          <w:marRight w:val="0"/>
          <w:marTop w:val="0"/>
          <w:marBottom w:val="0"/>
          <w:divBdr>
            <w:top w:val="none" w:sz="0" w:space="0" w:color="auto"/>
            <w:left w:val="none" w:sz="0" w:space="0" w:color="auto"/>
            <w:bottom w:val="none" w:sz="0" w:space="0" w:color="auto"/>
            <w:right w:val="none" w:sz="0" w:space="0" w:color="auto"/>
          </w:divBdr>
        </w:div>
        <w:div w:id="411661464">
          <w:marLeft w:val="547"/>
          <w:marRight w:val="0"/>
          <w:marTop w:val="0"/>
          <w:marBottom w:val="0"/>
          <w:divBdr>
            <w:top w:val="none" w:sz="0" w:space="0" w:color="auto"/>
            <w:left w:val="none" w:sz="0" w:space="0" w:color="auto"/>
            <w:bottom w:val="none" w:sz="0" w:space="0" w:color="auto"/>
            <w:right w:val="none" w:sz="0" w:space="0" w:color="auto"/>
          </w:divBdr>
        </w:div>
        <w:div w:id="430204450">
          <w:marLeft w:val="547"/>
          <w:marRight w:val="0"/>
          <w:marTop w:val="0"/>
          <w:marBottom w:val="0"/>
          <w:divBdr>
            <w:top w:val="none" w:sz="0" w:space="0" w:color="auto"/>
            <w:left w:val="none" w:sz="0" w:space="0" w:color="auto"/>
            <w:bottom w:val="none" w:sz="0" w:space="0" w:color="auto"/>
            <w:right w:val="none" w:sz="0" w:space="0" w:color="auto"/>
          </w:divBdr>
        </w:div>
        <w:div w:id="484014315">
          <w:marLeft w:val="547"/>
          <w:marRight w:val="0"/>
          <w:marTop w:val="0"/>
          <w:marBottom w:val="0"/>
          <w:divBdr>
            <w:top w:val="none" w:sz="0" w:space="0" w:color="auto"/>
            <w:left w:val="none" w:sz="0" w:space="0" w:color="auto"/>
            <w:bottom w:val="none" w:sz="0" w:space="0" w:color="auto"/>
            <w:right w:val="none" w:sz="0" w:space="0" w:color="auto"/>
          </w:divBdr>
        </w:div>
        <w:div w:id="846285410">
          <w:marLeft w:val="547"/>
          <w:marRight w:val="0"/>
          <w:marTop w:val="0"/>
          <w:marBottom w:val="0"/>
          <w:divBdr>
            <w:top w:val="none" w:sz="0" w:space="0" w:color="auto"/>
            <w:left w:val="none" w:sz="0" w:space="0" w:color="auto"/>
            <w:bottom w:val="none" w:sz="0" w:space="0" w:color="auto"/>
            <w:right w:val="none" w:sz="0" w:space="0" w:color="auto"/>
          </w:divBdr>
        </w:div>
        <w:div w:id="902376943">
          <w:marLeft w:val="360"/>
          <w:marRight w:val="0"/>
          <w:marTop w:val="0"/>
          <w:marBottom w:val="0"/>
          <w:divBdr>
            <w:top w:val="none" w:sz="0" w:space="0" w:color="auto"/>
            <w:left w:val="none" w:sz="0" w:space="0" w:color="auto"/>
            <w:bottom w:val="none" w:sz="0" w:space="0" w:color="auto"/>
            <w:right w:val="none" w:sz="0" w:space="0" w:color="auto"/>
          </w:divBdr>
        </w:div>
        <w:div w:id="1020854908">
          <w:marLeft w:val="547"/>
          <w:marRight w:val="0"/>
          <w:marTop w:val="0"/>
          <w:marBottom w:val="0"/>
          <w:divBdr>
            <w:top w:val="none" w:sz="0" w:space="0" w:color="auto"/>
            <w:left w:val="none" w:sz="0" w:space="0" w:color="auto"/>
            <w:bottom w:val="none" w:sz="0" w:space="0" w:color="auto"/>
            <w:right w:val="none" w:sz="0" w:space="0" w:color="auto"/>
          </w:divBdr>
        </w:div>
        <w:div w:id="1342774784">
          <w:marLeft w:val="360"/>
          <w:marRight w:val="0"/>
          <w:marTop w:val="0"/>
          <w:marBottom w:val="0"/>
          <w:divBdr>
            <w:top w:val="none" w:sz="0" w:space="0" w:color="auto"/>
            <w:left w:val="none" w:sz="0" w:space="0" w:color="auto"/>
            <w:bottom w:val="none" w:sz="0" w:space="0" w:color="auto"/>
            <w:right w:val="none" w:sz="0" w:space="0" w:color="auto"/>
          </w:divBdr>
        </w:div>
        <w:div w:id="1407918469">
          <w:marLeft w:val="547"/>
          <w:marRight w:val="0"/>
          <w:marTop w:val="0"/>
          <w:marBottom w:val="0"/>
          <w:divBdr>
            <w:top w:val="none" w:sz="0" w:space="0" w:color="auto"/>
            <w:left w:val="none" w:sz="0" w:space="0" w:color="auto"/>
            <w:bottom w:val="none" w:sz="0" w:space="0" w:color="auto"/>
            <w:right w:val="none" w:sz="0" w:space="0" w:color="auto"/>
          </w:divBdr>
        </w:div>
        <w:div w:id="1476146672">
          <w:marLeft w:val="360"/>
          <w:marRight w:val="0"/>
          <w:marTop w:val="0"/>
          <w:marBottom w:val="0"/>
          <w:divBdr>
            <w:top w:val="none" w:sz="0" w:space="0" w:color="auto"/>
            <w:left w:val="none" w:sz="0" w:space="0" w:color="auto"/>
            <w:bottom w:val="none" w:sz="0" w:space="0" w:color="auto"/>
            <w:right w:val="none" w:sz="0" w:space="0" w:color="auto"/>
          </w:divBdr>
        </w:div>
        <w:div w:id="1590895148">
          <w:marLeft w:val="547"/>
          <w:marRight w:val="0"/>
          <w:marTop w:val="0"/>
          <w:marBottom w:val="0"/>
          <w:divBdr>
            <w:top w:val="none" w:sz="0" w:space="0" w:color="auto"/>
            <w:left w:val="none" w:sz="0" w:space="0" w:color="auto"/>
            <w:bottom w:val="none" w:sz="0" w:space="0" w:color="auto"/>
            <w:right w:val="none" w:sz="0" w:space="0" w:color="auto"/>
          </w:divBdr>
        </w:div>
        <w:div w:id="1638534934">
          <w:marLeft w:val="547"/>
          <w:marRight w:val="0"/>
          <w:marTop w:val="0"/>
          <w:marBottom w:val="0"/>
          <w:divBdr>
            <w:top w:val="none" w:sz="0" w:space="0" w:color="auto"/>
            <w:left w:val="none" w:sz="0" w:space="0" w:color="auto"/>
            <w:bottom w:val="none" w:sz="0" w:space="0" w:color="auto"/>
            <w:right w:val="none" w:sz="0" w:space="0" w:color="auto"/>
          </w:divBdr>
        </w:div>
        <w:div w:id="1730610591">
          <w:marLeft w:val="360"/>
          <w:marRight w:val="0"/>
          <w:marTop w:val="0"/>
          <w:marBottom w:val="0"/>
          <w:divBdr>
            <w:top w:val="none" w:sz="0" w:space="0" w:color="auto"/>
            <w:left w:val="none" w:sz="0" w:space="0" w:color="auto"/>
            <w:bottom w:val="none" w:sz="0" w:space="0" w:color="auto"/>
            <w:right w:val="none" w:sz="0" w:space="0" w:color="auto"/>
          </w:divBdr>
        </w:div>
        <w:div w:id="1926499303">
          <w:marLeft w:val="360"/>
          <w:marRight w:val="0"/>
          <w:marTop w:val="0"/>
          <w:marBottom w:val="0"/>
          <w:divBdr>
            <w:top w:val="none" w:sz="0" w:space="0" w:color="auto"/>
            <w:left w:val="none" w:sz="0" w:space="0" w:color="auto"/>
            <w:bottom w:val="none" w:sz="0" w:space="0" w:color="auto"/>
            <w:right w:val="none" w:sz="0" w:space="0" w:color="auto"/>
          </w:divBdr>
        </w:div>
      </w:divsChild>
    </w:div>
    <w:div w:id="1518036256">
      <w:bodyDiv w:val="1"/>
      <w:marLeft w:val="0"/>
      <w:marRight w:val="0"/>
      <w:marTop w:val="0"/>
      <w:marBottom w:val="0"/>
      <w:divBdr>
        <w:top w:val="none" w:sz="0" w:space="0" w:color="auto"/>
        <w:left w:val="none" w:sz="0" w:space="0" w:color="auto"/>
        <w:bottom w:val="none" w:sz="0" w:space="0" w:color="auto"/>
        <w:right w:val="none" w:sz="0" w:space="0" w:color="auto"/>
      </w:divBdr>
    </w:div>
    <w:div w:id="1531407736">
      <w:bodyDiv w:val="1"/>
      <w:marLeft w:val="0"/>
      <w:marRight w:val="0"/>
      <w:marTop w:val="0"/>
      <w:marBottom w:val="0"/>
      <w:divBdr>
        <w:top w:val="none" w:sz="0" w:space="0" w:color="auto"/>
        <w:left w:val="none" w:sz="0" w:space="0" w:color="auto"/>
        <w:bottom w:val="none" w:sz="0" w:space="0" w:color="auto"/>
        <w:right w:val="none" w:sz="0" w:space="0" w:color="auto"/>
      </w:divBdr>
    </w:div>
    <w:div w:id="1536193402">
      <w:bodyDiv w:val="1"/>
      <w:marLeft w:val="0"/>
      <w:marRight w:val="0"/>
      <w:marTop w:val="0"/>
      <w:marBottom w:val="0"/>
      <w:divBdr>
        <w:top w:val="none" w:sz="0" w:space="0" w:color="auto"/>
        <w:left w:val="none" w:sz="0" w:space="0" w:color="auto"/>
        <w:bottom w:val="none" w:sz="0" w:space="0" w:color="auto"/>
        <w:right w:val="none" w:sz="0" w:space="0" w:color="auto"/>
      </w:divBdr>
    </w:div>
    <w:div w:id="1573154086">
      <w:bodyDiv w:val="1"/>
      <w:marLeft w:val="0"/>
      <w:marRight w:val="0"/>
      <w:marTop w:val="0"/>
      <w:marBottom w:val="0"/>
      <w:divBdr>
        <w:top w:val="none" w:sz="0" w:space="0" w:color="auto"/>
        <w:left w:val="none" w:sz="0" w:space="0" w:color="auto"/>
        <w:bottom w:val="none" w:sz="0" w:space="0" w:color="auto"/>
        <w:right w:val="none" w:sz="0" w:space="0" w:color="auto"/>
      </w:divBdr>
    </w:div>
    <w:div w:id="1575435645">
      <w:bodyDiv w:val="1"/>
      <w:marLeft w:val="0"/>
      <w:marRight w:val="0"/>
      <w:marTop w:val="0"/>
      <w:marBottom w:val="0"/>
      <w:divBdr>
        <w:top w:val="none" w:sz="0" w:space="0" w:color="auto"/>
        <w:left w:val="none" w:sz="0" w:space="0" w:color="auto"/>
        <w:bottom w:val="none" w:sz="0" w:space="0" w:color="auto"/>
        <w:right w:val="none" w:sz="0" w:space="0" w:color="auto"/>
      </w:divBdr>
    </w:div>
    <w:div w:id="1583678769">
      <w:bodyDiv w:val="1"/>
      <w:marLeft w:val="0"/>
      <w:marRight w:val="0"/>
      <w:marTop w:val="0"/>
      <w:marBottom w:val="0"/>
      <w:divBdr>
        <w:top w:val="none" w:sz="0" w:space="0" w:color="auto"/>
        <w:left w:val="none" w:sz="0" w:space="0" w:color="auto"/>
        <w:bottom w:val="none" w:sz="0" w:space="0" w:color="auto"/>
        <w:right w:val="none" w:sz="0" w:space="0" w:color="auto"/>
      </w:divBdr>
    </w:div>
    <w:div w:id="1584728224">
      <w:bodyDiv w:val="1"/>
      <w:marLeft w:val="0"/>
      <w:marRight w:val="0"/>
      <w:marTop w:val="0"/>
      <w:marBottom w:val="0"/>
      <w:divBdr>
        <w:top w:val="none" w:sz="0" w:space="0" w:color="auto"/>
        <w:left w:val="none" w:sz="0" w:space="0" w:color="auto"/>
        <w:bottom w:val="none" w:sz="0" w:space="0" w:color="auto"/>
        <w:right w:val="none" w:sz="0" w:space="0" w:color="auto"/>
      </w:divBdr>
    </w:div>
    <w:div w:id="1589073152">
      <w:bodyDiv w:val="1"/>
      <w:marLeft w:val="0"/>
      <w:marRight w:val="0"/>
      <w:marTop w:val="0"/>
      <w:marBottom w:val="0"/>
      <w:divBdr>
        <w:top w:val="none" w:sz="0" w:space="0" w:color="auto"/>
        <w:left w:val="none" w:sz="0" w:space="0" w:color="auto"/>
        <w:bottom w:val="none" w:sz="0" w:space="0" w:color="auto"/>
        <w:right w:val="none" w:sz="0" w:space="0" w:color="auto"/>
      </w:divBdr>
      <w:divsChild>
        <w:div w:id="1212957980">
          <w:marLeft w:val="0"/>
          <w:marRight w:val="0"/>
          <w:marTop w:val="0"/>
          <w:marBottom w:val="0"/>
          <w:divBdr>
            <w:top w:val="none" w:sz="0" w:space="0" w:color="auto"/>
            <w:left w:val="none" w:sz="0" w:space="0" w:color="auto"/>
            <w:bottom w:val="none" w:sz="0" w:space="0" w:color="auto"/>
            <w:right w:val="none" w:sz="0" w:space="0" w:color="auto"/>
          </w:divBdr>
        </w:div>
        <w:div w:id="2109735568">
          <w:marLeft w:val="0"/>
          <w:marRight w:val="0"/>
          <w:marTop w:val="0"/>
          <w:marBottom w:val="0"/>
          <w:divBdr>
            <w:top w:val="none" w:sz="0" w:space="0" w:color="auto"/>
            <w:left w:val="none" w:sz="0" w:space="0" w:color="auto"/>
            <w:bottom w:val="none" w:sz="0" w:space="0" w:color="auto"/>
            <w:right w:val="none" w:sz="0" w:space="0" w:color="auto"/>
          </w:divBdr>
          <w:divsChild>
            <w:div w:id="1511676257">
              <w:marLeft w:val="300"/>
              <w:marRight w:val="300"/>
              <w:marTop w:val="300"/>
              <w:marBottom w:val="300"/>
              <w:divBdr>
                <w:top w:val="none" w:sz="0" w:space="0" w:color="auto"/>
                <w:left w:val="none" w:sz="0" w:space="0" w:color="auto"/>
                <w:bottom w:val="none" w:sz="0" w:space="0" w:color="auto"/>
                <w:right w:val="none" w:sz="0" w:space="0" w:color="auto"/>
              </w:divBdr>
              <w:divsChild>
                <w:div w:id="13507291">
                  <w:marLeft w:val="0"/>
                  <w:marRight w:val="0"/>
                  <w:marTop w:val="0"/>
                  <w:marBottom w:val="0"/>
                  <w:divBdr>
                    <w:top w:val="none" w:sz="0" w:space="0" w:color="auto"/>
                    <w:left w:val="none" w:sz="0" w:space="0" w:color="auto"/>
                    <w:bottom w:val="none" w:sz="0" w:space="0" w:color="auto"/>
                    <w:right w:val="none" w:sz="0" w:space="0" w:color="auto"/>
                  </w:divBdr>
                </w:div>
                <w:div w:id="24790280">
                  <w:marLeft w:val="0"/>
                  <w:marRight w:val="0"/>
                  <w:marTop w:val="0"/>
                  <w:marBottom w:val="0"/>
                  <w:divBdr>
                    <w:top w:val="none" w:sz="0" w:space="0" w:color="auto"/>
                    <w:left w:val="none" w:sz="0" w:space="0" w:color="auto"/>
                    <w:bottom w:val="none" w:sz="0" w:space="0" w:color="auto"/>
                    <w:right w:val="none" w:sz="0" w:space="0" w:color="auto"/>
                  </w:divBdr>
                </w:div>
                <w:div w:id="36468250">
                  <w:marLeft w:val="0"/>
                  <w:marRight w:val="0"/>
                  <w:marTop w:val="0"/>
                  <w:marBottom w:val="0"/>
                  <w:divBdr>
                    <w:top w:val="none" w:sz="0" w:space="0" w:color="auto"/>
                    <w:left w:val="none" w:sz="0" w:space="0" w:color="auto"/>
                    <w:bottom w:val="none" w:sz="0" w:space="0" w:color="auto"/>
                    <w:right w:val="none" w:sz="0" w:space="0" w:color="auto"/>
                  </w:divBdr>
                </w:div>
                <w:div w:id="47464085">
                  <w:marLeft w:val="0"/>
                  <w:marRight w:val="0"/>
                  <w:marTop w:val="0"/>
                  <w:marBottom w:val="0"/>
                  <w:divBdr>
                    <w:top w:val="none" w:sz="0" w:space="0" w:color="auto"/>
                    <w:left w:val="none" w:sz="0" w:space="0" w:color="auto"/>
                    <w:bottom w:val="none" w:sz="0" w:space="0" w:color="auto"/>
                    <w:right w:val="none" w:sz="0" w:space="0" w:color="auto"/>
                  </w:divBdr>
                </w:div>
                <w:div w:id="113788218">
                  <w:marLeft w:val="0"/>
                  <w:marRight w:val="0"/>
                  <w:marTop w:val="0"/>
                  <w:marBottom w:val="0"/>
                  <w:divBdr>
                    <w:top w:val="none" w:sz="0" w:space="0" w:color="auto"/>
                    <w:left w:val="none" w:sz="0" w:space="0" w:color="auto"/>
                    <w:bottom w:val="none" w:sz="0" w:space="0" w:color="auto"/>
                    <w:right w:val="none" w:sz="0" w:space="0" w:color="auto"/>
                  </w:divBdr>
                </w:div>
                <w:div w:id="138771895">
                  <w:marLeft w:val="0"/>
                  <w:marRight w:val="0"/>
                  <w:marTop w:val="0"/>
                  <w:marBottom w:val="0"/>
                  <w:divBdr>
                    <w:top w:val="none" w:sz="0" w:space="0" w:color="auto"/>
                    <w:left w:val="none" w:sz="0" w:space="0" w:color="auto"/>
                    <w:bottom w:val="none" w:sz="0" w:space="0" w:color="auto"/>
                    <w:right w:val="none" w:sz="0" w:space="0" w:color="auto"/>
                  </w:divBdr>
                </w:div>
                <w:div w:id="145972465">
                  <w:marLeft w:val="0"/>
                  <w:marRight w:val="0"/>
                  <w:marTop w:val="0"/>
                  <w:marBottom w:val="0"/>
                  <w:divBdr>
                    <w:top w:val="none" w:sz="0" w:space="0" w:color="auto"/>
                    <w:left w:val="none" w:sz="0" w:space="0" w:color="auto"/>
                    <w:bottom w:val="none" w:sz="0" w:space="0" w:color="auto"/>
                    <w:right w:val="none" w:sz="0" w:space="0" w:color="auto"/>
                  </w:divBdr>
                </w:div>
                <w:div w:id="154493100">
                  <w:marLeft w:val="0"/>
                  <w:marRight w:val="0"/>
                  <w:marTop w:val="0"/>
                  <w:marBottom w:val="0"/>
                  <w:divBdr>
                    <w:top w:val="none" w:sz="0" w:space="0" w:color="auto"/>
                    <w:left w:val="none" w:sz="0" w:space="0" w:color="auto"/>
                    <w:bottom w:val="none" w:sz="0" w:space="0" w:color="auto"/>
                    <w:right w:val="none" w:sz="0" w:space="0" w:color="auto"/>
                  </w:divBdr>
                </w:div>
                <w:div w:id="174930438">
                  <w:marLeft w:val="0"/>
                  <w:marRight w:val="0"/>
                  <w:marTop w:val="0"/>
                  <w:marBottom w:val="0"/>
                  <w:divBdr>
                    <w:top w:val="none" w:sz="0" w:space="0" w:color="auto"/>
                    <w:left w:val="none" w:sz="0" w:space="0" w:color="auto"/>
                    <w:bottom w:val="none" w:sz="0" w:space="0" w:color="auto"/>
                    <w:right w:val="none" w:sz="0" w:space="0" w:color="auto"/>
                  </w:divBdr>
                </w:div>
                <w:div w:id="264120486">
                  <w:marLeft w:val="0"/>
                  <w:marRight w:val="0"/>
                  <w:marTop w:val="0"/>
                  <w:marBottom w:val="0"/>
                  <w:divBdr>
                    <w:top w:val="none" w:sz="0" w:space="0" w:color="auto"/>
                    <w:left w:val="none" w:sz="0" w:space="0" w:color="auto"/>
                    <w:bottom w:val="none" w:sz="0" w:space="0" w:color="auto"/>
                    <w:right w:val="none" w:sz="0" w:space="0" w:color="auto"/>
                  </w:divBdr>
                </w:div>
                <w:div w:id="313068439">
                  <w:marLeft w:val="0"/>
                  <w:marRight w:val="0"/>
                  <w:marTop w:val="0"/>
                  <w:marBottom w:val="0"/>
                  <w:divBdr>
                    <w:top w:val="none" w:sz="0" w:space="0" w:color="auto"/>
                    <w:left w:val="none" w:sz="0" w:space="0" w:color="auto"/>
                    <w:bottom w:val="none" w:sz="0" w:space="0" w:color="auto"/>
                    <w:right w:val="none" w:sz="0" w:space="0" w:color="auto"/>
                  </w:divBdr>
                </w:div>
                <w:div w:id="338891381">
                  <w:marLeft w:val="0"/>
                  <w:marRight w:val="0"/>
                  <w:marTop w:val="0"/>
                  <w:marBottom w:val="0"/>
                  <w:divBdr>
                    <w:top w:val="none" w:sz="0" w:space="0" w:color="auto"/>
                    <w:left w:val="none" w:sz="0" w:space="0" w:color="auto"/>
                    <w:bottom w:val="none" w:sz="0" w:space="0" w:color="auto"/>
                    <w:right w:val="none" w:sz="0" w:space="0" w:color="auto"/>
                  </w:divBdr>
                </w:div>
                <w:div w:id="365639124">
                  <w:marLeft w:val="0"/>
                  <w:marRight w:val="0"/>
                  <w:marTop w:val="0"/>
                  <w:marBottom w:val="0"/>
                  <w:divBdr>
                    <w:top w:val="none" w:sz="0" w:space="0" w:color="auto"/>
                    <w:left w:val="none" w:sz="0" w:space="0" w:color="auto"/>
                    <w:bottom w:val="none" w:sz="0" w:space="0" w:color="auto"/>
                    <w:right w:val="none" w:sz="0" w:space="0" w:color="auto"/>
                  </w:divBdr>
                </w:div>
                <w:div w:id="446387343">
                  <w:marLeft w:val="0"/>
                  <w:marRight w:val="0"/>
                  <w:marTop w:val="0"/>
                  <w:marBottom w:val="0"/>
                  <w:divBdr>
                    <w:top w:val="none" w:sz="0" w:space="0" w:color="auto"/>
                    <w:left w:val="none" w:sz="0" w:space="0" w:color="auto"/>
                    <w:bottom w:val="none" w:sz="0" w:space="0" w:color="auto"/>
                    <w:right w:val="none" w:sz="0" w:space="0" w:color="auto"/>
                  </w:divBdr>
                </w:div>
                <w:div w:id="507061914">
                  <w:marLeft w:val="0"/>
                  <w:marRight w:val="0"/>
                  <w:marTop w:val="0"/>
                  <w:marBottom w:val="0"/>
                  <w:divBdr>
                    <w:top w:val="none" w:sz="0" w:space="0" w:color="auto"/>
                    <w:left w:val="none" w:sz="0" w:space="0" w:color="auto"/>
                    <w:bottom w:val="none" w:sz="0" w:space="0" w:color="auto"/>
                    <w:right w:val="none" w:sz="0" w:space="0" w:color="auto"/>
                  </w:divBdr>
                </w:div>
                <w:div w:id="509419178">
                  <w:marLeft w:val="0"/>
                  <w:marRight w:val="0"/>
                  <w:marTop w:val="0"/>
                  <w:marBottom w:val="0"/>
                  <w:divBdr>
                    <w:top w:val="none" w:sz="0" w:space="0" w:color="auto"/>
                    <w:left w:val="none" w:sz="0" w:space="0" w:color="auto"/>
                    <w:bottom w:val="none" w:sz="0" w:space="0" w:color="auto"/>
                    <w:right w:val="none" w:sz="0" w:space="0" w:color="auto"/>
                  </w:divBdr>
                </w:div>
                <w:div w:id="513034267">
                  <w:marLeft w:val="0"/>
                  <w:marRight w:val="0"/>
                  <w:marTop w:val="0"/>
                  <w:marBottom w:val="0"/>
                  <w:divBdr>
                    <w:top w:val="none" w:sz="0" w:space="0" w:color="auto"/>
                    <w:left w:val="none" w:sz="0" w:space="0" w:color="auto"/>
                    <w:bottom w:val="none" w:sz="0" w:space="0" w:color="auto"/>
                    <w:right w:val="none" w:sz="0" w:space="0" w:color="auto"/>
                  </w:divBdr>
                </w:div>
                <w:div w:id="648437416">
                  <w:marLeft w:val="0"/>
                  <w:marRight w:val="0"/>
                  <w:marTop w:val="0"/>
                  <w:marBottom w:val="0"/>
                  <w:divBdr>
                    <w:top w:val="none" w:sz="0" w:space="0" w:color="auto"/>
                    <w:left w:val="none" w:sz="0" w:space="0" w:color="auto"/>
                    <w:bottom w:val="none" w:sz="0" w:space="0" w:color="auto"/>
                    <w:right w:val="none" w:sz="0" w:space="0" w:color="auto"/>
                  </w:divBdr>
                </w:div>
                <w:div w:id="659583216">
                  <w:marLeft w:val="0"/>
                  <w:marRight w:val="0"/>
                  <w:marTop w:val="0"/>
                  <w:marBottom w:val="0"/>
                  <w:divBdr>
                    <w:top w:val="none" w:sz="0" w:space="0" w:color="auto"/>
                    <w:left w:val="none" w:sz="0" w:space="0" w:color="auto"/>
                    <w:bottom w:val="none" w:sz="0" w:space="0" w:color="auto"/>
                    <w:right w:val="none" w:sz="0" w:space="0" w:color="auto"/>
                  </w:divBdr>
                </w:div>
                <w:div w:id="725567711">
                  <w:marLeft w:val="0"/>
                  <w:marRight w:val="0"/>
                  <w:marTop w:val="0"/>
                  <w:marBottom w:val="0"/>
                  <w:divBdr>
                    <w:top w:val="none" w:sz="0" w:space="0" w:color="auto"/>
                    <w:left w:val="none" w:sz="0" w:space="0" w:color="auto"/>
                    <w:bottom w:val="none" w:sz="0" w:space="0" w:color="auto"/>
                    <w:right w:val="none" w:sz="0" w:space="0" w:color="auto"/>
                  </w:divBdr>
                </w:div>
                <w:div w:id="773938045">
                  <w:marLeft w:val="0"/>
                  <w:marRight w:val="0"/>
                  <w:marTop w:val="0"/>
                  <w:marBottom w:val="0"/>
                  <w:divBdr>
                    <w:top w:val="none" w:sz="0" w:space="0" w:color="auto"/>
                    <w:left w:val="none" w:sz="0" w:space="0" w:color="auto"/>
                    <w:bottom w:val="none" w:sz="0" w:space="0" w:color="auto"/>
                    <w:right w:val="none" w:sz="0" w:space="0" w:color="auto"/>
                  </w:divBdr>
                </w:div>
                <w:div w:id="983390673">
                  <w:marLeft w:val="0"/>
                  <w:marRight w:val="0"/>
                  <w:marTop w:val="0"/>
                  <w:marBottom w:val="0"/>
                  <w:divBdr>
                    <w:top w:val="none" w:sz="0" w:space="0" w:color="auto"/>
                    <w:left w:val="none" w:sz="0" w:space="0" w:color="auto"/>
                    <w:bottom w:val="none" w:sz="0" w:space="0" w:color="auto"/>
                    <w:right w:val="none" w:sz="0" w:space="0" w:color="auto"/>
                  </w:divBdr>
                </w:div>
                <w:div w:id="1059475314">
                  <w:marLeft w:val="0"/>
                  <w:marRight w:val="0"/>
                  <w:marTop w:val="0"/>
                  <w:marBottom w:val="0"/>
                  <w:divBdr>
                    <w:top w:val="none" w:sz="0" w:space="0" w:color="auto"/>
                    <w:left w:val="none" w:sz="0" w:space="0" w:color="auto"/>
                    <w:bottom w:val="none" w:sz="0" w:space="0" w:color="auto"/>
                    <w:right w:val="none" w:sz="0" w:space="0" w:color="auto"/>
                  </w:divBdr>
                </w:div>
                <w:div w:id="1138110730">
                  <w:marLeft w:val="0"/>
                  <w:marRight w:val="0"/>
                  <w:marTop w:val="0"/>
                  <w:marBottom w:val="0"/>
                  <w:divBdr>
                    <w:top w:val="none" w:sz="0" w:space="0" w:color="auto"/>
                    <w:left w:val="none" w:sz="0" w:space="0" w:color="auto"/>
                    <w:bottom w:val="none" w:sz="0" w:space="0" w:color="auto"/>
                    <w:right w:val="none" w:sz="0" w:space="0" w:color="auto"/>
                  </w:divBdr>
                </w:div>
                <w:div w:id="1210217851">
                  <w:marLeft w:val="0"/>
                  <w:marRight w:val="0"/>
                  <w:marTop w:val="0"/>
                  <w:marBottom w:val="0"/>
                  <w:divBdr>
                    <w:top w:val="none" w:sz="0" w:space="0" w:color="auto"/>
                    <w:left w:val="none" w:sz="0" w:space="0" w:color="auto"/>
                    <w:bottom w:val="none" w:sz="0" w:space="0" w:color="auto"/>
                    <w:right w:val="none" w:sz="0" w:space="0" w:color="auto"/>
                  </w:divBdr>
                </w:div>
                <w:div w:id="1211068687">
                  <w:marLeft w:val="0"/>
                  <w:marRight w:val="0"/>
                  <w:marTop w:val="0"/>
                  <w:marBottom w:val="0"/>
                  <w:divBdr>
                    <w:top w:val="none" w:sz="0" w:space="0" w:color="auto"/>
                    <w:left w:val="none" w:sz="0" w:space="0" w:color="auto"/>
                    <w:bottom w:val="none" w:sz="0" w:space="0" w:color="auto"/>
                    <w:right w:val="none" w:sz="0" w:space="0" w:color="auto"/>
                  </w:divBdr>
                </w:div>
                <w:div w:id="1267155067">
                  <w:marLeft w:val="0"/>
                  <w:marRight w:val="0"/>
                  <w:marTop w:val="0"/>
                  <w:marBottom w:val="0"/>
                  <w:divBdr>
                    <w:top w:val="none" w:sz="0" w:space="0" w:color="auto"/>
                    <w:left w:val="none" w:sz="0" w:space="0" w:color="auto"/>
                    <w:bottom w:val="none" w:sz="0" w:space="0" w:color="auto"/>
                    <w:right w:val="none" w:sz="0" w:space="0" w:color="auto"/>
                  </w:divBdr>
                </w:div>
                <w:div w:id="1300648744">
                  <w:marLeft w:val="0"/>
                  <w:marRight w:val="0"/>
                  <w:marTop w:val="0"/>
                  <w:marBottom w:val="0"/>
                  <w:divBdr>
                    <w:top w:val="none" w:sz="0" w:space="0" w:color="auto"/>
                    <w:left w:val="none" w:sz="0" w:space="0" w:color="auto"/>
                    <w:bottom w:val="none" w:sz="0" w:space="0" w:color="auto"/>
                    <w:right w:val="none" w:sz="0" w:space="0" w:color="auto"/>
                  </w:divBdr>
                </w:div>
                <w:div w:id="1391154298">
                  <w:marLeft w:val="0"/>
                  <w:marRight w:val="0"/>
                  <w:marTop w:val="0"/>
                  <w:marBottom w:val="0"/>
                  <w:divBdr>
                    <w:top w:val="none" w:sz="0" w:space="0" w:color="auto"/>
                    <w:left w:val="none" w:sz="0" w:space="0" w:color="auto"/>
                    <w:bottom w:val="none" w:sz="0" w:space="0" w:color="auto"/>
                    <w:right w:val="none" w:sz="0" w:space="0" w:color="auto"/>
                  </w:divBdr>
                </w:div>
                <w:div w:id="1406875150">
                  <w:marLeft w:val="0"/>
                  <w:marRight w:val="0"/>
                  <w:marTop w:val="0"/>
                  <w:marBottom w:val="0"/>
                  <w:divBdr>
                    <w:top w:val="none" w:sz="0" w:space="0" w:color="auto"/>
                    <w:left w:val="none" w:sz="0" w:space="0" w:color="auto"/>
                    <w:bottom w:val="none" w:sz="0" w:space="0" w:color="auto"/>
                    <w:right w:val="none" w:sz="0" w:space="0" w:color="auto"/>
                  </w:divBdr>
                </w:div>
                <w:div w:id="1575972123">
                  <w:marLeft w:val="0"/>
                  <w:marRight w:val="0"/>
                  <w:marTop w:val="0"/>
                  <w:marBottom w:val="0"/>
                  <w:divBdr>
                    <w:top w:val="none" w:sz="0" w:space="0" w:color="auto"/>
                    <w:left w:val="none" w:sz="0" w:space="0" w:color="auto"/>
                    <w:bottom w:val="none" w:sz="0" w:space="0" w:color="auto"/>
                    <w:right w:val="none" w:sz="0" w:space="0" w:color="auto"/>
                  </w:divBdr>
                </w:div>
                <w:div w:id="1591546368">
                  <w:marLeft w:val="0"/>
                  <w:marRight w:val="0"/>
                  <w:marTop w:val="0"/>
                  <w:marBottom w:val="0"/>
                  <w:divBdr>
                    <w:top w:val="none" w:sz="0" w:space="0" w:color="auto"/>
                    <w:left w:val="none" w:sz="0" w:space="0" w:color="auto"/>
                    <w:bottom w:val="none" w:sz="0" w:space="0" w:color="auto"/>
                    <w:right w:val="none" w:sz="0" w:space="0" w:color="auto"/>
                  </w:divBdr>
                </w:div>
                <w:div w:id="1624341426">
                  <w:marLeft w:val="0"/>
                  <w:marRight w:val="0"/>
                  <w:marTop w:val="0"/>
                  <w:marBottom w:val="0"/>
                  <w:divBdr>
                    <w:top w:val="none" w:sz="0" w:space="0" w:color="auto"/>
                    <w:left w:val="none" w:sz="0" w:space="0" w:color="auto"/>
                    <w:bottom w:val="none" w:sz="0" w:space="0" w:color="auto"/>
                    <w:right w:val="none" w:sz="0" w:space="0" w:color="auto"/>
                  </w:divBdr>
                </w:div>
                <w:div w:id="1632705992">
                  <w:marLeft w:val="0"/>
                  <w:marRight w:val="0"/>
                  <w:marTop w:val="0"/>
                  <w:marBottom w:val="0"/>
                  <w:divBdr>
                    <w:top w:val="none" w:sz="0" w:space="0" w:color="auto"/>
                    <w:left w:val="none" w:sz="0" w:space="0" w:color="auto"/>
                    <w:bottom w:val="none" w:sz="0" w:space="0" w:color="auto"/>
                    <w:right w:val="none" w:sz="0" w:space="0" w:color="auto"/>
                  </w:divBdr>
                </w:div>
                <w:div w:id="1675297856">
                  <w:marLeft w:val="0"/>
                  <w:marRight w:val="0"/>
                  <w:marTop w:val="0"/>
                  <w:marBottom w:val="0"/>
                  <w:divBdr>
                    <w:top w:val="none" w:sz="0" w:space="0" w:color="auto"/>
                    <w:left w:val="none" w:sz="0" w:space="0" w:color="auto"/>
                    <w:bottom w:val="none" w:sz="0" w:space="0" w:color="auto"/>
                    <w:right w:val="none" w:sz="0" w:space="0" w:color="auto"/>
                  </w:divBdr>
                </w:div>
                <w:div w:id="1697077540">
                  <w:marLeft w:val="0"/>
                  <w:marRight w:val="0"/>
                  <w:marTop w:val="0"/>
                  <w:marBottom w:val="0"/>
                  <w:divBdr>
                    <w:top w:val="none" w:sz="0" w:space="0" w:color="auto"/>
                    <w:left w:val="none" w:sz="0" w:space="0" w:color="auto"/>
                    <w:bottom w:val="none" w:sz="0" w:space="0" w:color="auto"/>
                    <w:right w:val="none" w:sz="0" w:space="0" w:color="auto"/>
                  </w:divBdr>
                </w:div>
                <w:div w:id="1712269152">
                  <w:marLeft w:val="0"/>
                  <w:marRight w:val="0"/>
                  <w:marTop w:val="0"/>
                  <w:marBottom w:val="0"/>
                  <w:divBdr>
                    <w:top w:val="none" w:sz="0" w:space="0" w:color="auto"/>
                    <w:left w:val="none" w:sz="0" w:space="0" w:color="auto"/>
                    <w:bottom w:val="none" w:sz="0" w:space="0" w:color="auto"/>
                    <w:right w:val="none" w:sz="0" w:space="0" w:color="auto"/>
                  </w:divBdr>
                </w:div>
                <w:div w:id="1724519959">
                  <w:marLeft w:val="0"/>
                  <w:marRight w:val="0"/>
                  <w:marTop w:val="0"/>
                  <w:marBottom w:val="0"/>
                  <w:divBdr>
                    <w:top w:val="none" w:sz="0" w:space="0" w:color="auto"/>
                    <w:left w:val="none" w:sz="0" w:space="0" w:color="auto"/>
                    <w:bottom w:val="none" w:sz="0" w:space="0" w:color="auto"/>
                    <w:right w:val="none" w:sz="0" w:space="0" w:color="auto"/>
                  </w:divBdr>
                </w:div>
                <w:div w:id="1782605344">
                  <w:marLeft w:val="0"/>
                  <w:marRight w:val="0"/>
                  <w:marTop w:val="0"/>
                  <w:marBottom w:val="0"/>
                  <w:divBdr>
                    <w:top w:val="none" w:sz="0" w:space="0" w:color="auto"/>
                    <w:left w:val="none" w:sz="0" w:space="0" w:color="auto"/>
                    <w:bottom w:val="none" w:sz="0" w:space="0" w:color="auto"/>
                    <w:right w:val="none" w:sz="0" w:space="0" w:color="auto"/>
                  </w:divBdr>
                </w:div>
                <w:div w:id="1839345420">
                  <w:marLeft w:val="0"/>
                  <w:marRight w:val="0"/>
                  <w:marTop w:val="0"/>
                  <w:marBottom w:val="0"/>
                  <w:divBdr>
                    <w:top w:val="none" w:sz="0" w:space="0" w:color="auto"/>
                    <w:left w:val="none" w:sz="0" w:space="0" w:color="auto"/>
                    <w:bottom w:val="none" w:sz="0" w:space="0" w:color="auto"/>
                    <w:right w:val="none" w:sz="0" w:space="0" w:color="auto"/>
                  </w:divBdr>
                </w:div>
                <w:div w:id="1842546687">
                  <w:marLeft w:val="0"/>
                  <w:marRight w:val="0"/>
                  <w:marTop w:val="0"/>
                  <w:marBottom w:val="0"/>
                  <w:divBdr>
                    <w:top w:val="none" w:sz="0" w:space="0" w:color="auto"/>
                    <w:left w:val="none" w:sz="0" w:space="0" w:color="auto"/>
                    <w:bottom w:val="none" w:sz="0" w:space="0" w:color="auto"/>
                    <w:right w:val="none" w:sz="0" w:space="0" w:color="auto"/>
                  </w:divBdr>
                </w:div>
                <w:div w:id="1868323163">
                  <w:marLeft w:val="0"/>
                  <w:marRight w:val="0"/>
                  <w:marTop w:val="0"/>
                  <w:marBottom w:val="0"/>
                  <w:divBdr>
                    <w:top w:val="none" w:sz="0" w:space="0" w:color="auto"/>
                    <w:left w:val="none" w:sz="0" w:space="0" w:color="auto"/>
                    <w:bottom w:val="none" w:sz="0" w:space="0" w:color="auto"/>
                    <w:right w:val="none" w:sz="0" w:space="0" w:color="auto"/>
                  </w:divBdr>
                </w:div>
                <w:div w:id="2023045075">
                  <w:marLeft w:val="0"/>
                  <w:marRight w:val="0"/>
                  <w:marTop w:val="0"/>
                  <w:marBottom w:val="0"/>
                  <w:divBdr>
                    <w:top w:val="none" w:sz="0" w:space="0" w:color="auto"/>
                    <w:left w:val="none" w:sz="0" w:space="0" w:color="auto"/>
                    <w:bottom w:val="none" w:sz="0" w:space="0" w:color="auto"/>
                    <w:right w:val="none" w:sz="0" w:space="0" w:color="auto"/>
                  </w:divBdr>
                </w:div>
                <w:div w:id="2038122599">
                  <w:marLeft w:val="0"/>
                  <w:marRight w:val="0"/>
                  <w:marTop w:val="0"/>
                  <w:marBottom w:val="0"/>
                  <w:divBdr>
                    <w:top w:val="none" w:sz="0" w:space="0" w:color="auto"/>
                    <w:left w:val="none" w:sz="0" w:space="0" w:color="auto"/>
                    <w:bottom w:val="none" w:sz="0" w:space="0" w:color="auto"/>
                    <w:right w:val="none" w:sz="0" w:space="0" w:color="auto"/>
                  </w:divBdr>
                </w:div>
                <w:div w:id="20841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78120">
      <w:bodyDiv w:val="1"/>
      <w:marLeft w:val="0"/>
      <w:marRight w:val="0"/>
      <w:marTop w:val="0"/>
      <w:marBottom w:val="0"/>
      <w:divBdr>
        <w:top w:val="none" w:sz="0" w:space="0" w:color="auto"/>
        <w:left w:val="none" w:sz="0" w:space="0" w:color="auto"/>
        <w:bottom w:val="none" w:sz="0" w:space="0" w:color="auto"/>
        <w:right w:val="none" w:sz="0" w:space="0" w:color="auto"/>
      </w:divBdr>
    </w:div>
    <w:div w:id="1619795659">
      <w:bodyDiv w:val="1"/>
      <w:marLeft w:val="0"/>
      <w:marRight w:val="0"/>
      <w:marTop w:val="0"/>
      <w:marBottom w:val="0"/>
      <w:divBdr>
        <w:top w:val="none" w:sz="0" w:space="0" w:color="auto"/>
        <w:left w:val="none" w:sz="0" w:space="0" w:color="auto"/>
        <w:bottom w:val="none" w:sz="0" w:space="0" w:color="auto"/>
        <w:right w:val="none" w:sz="0" w:space="0" w:color="auto"/>
      </w:divBdr>
    </w:div>
    <w:div w:id="1621450911">
      <w:bodyDiv w:val="1"/>
      <w:marLeft w:val="0"/>
      <w:marRight w:val="0"/>
      <w:marTop w:val="0"/>
      <w:marBottom w:val="0"/>
      <w:divBdr>
        <w:top w:val="none" w:sz="0" w:space="0" w:color="auto"/>
        <w:left w:val="none" w:sz="0" w:space="0" w:color="auto"/>
        <w:bottom w:val="none" w:sz="0" w:space="0" w:color="auto"/>
        <w:right w:val="none" w:sz="0" w:space="0" w:color="auto"/>
      </w:divBdr>
    </w:div>
    <w:div w:id="1623804882">
      <w:bodyDiv w:val="1"/>
      <w:marLeft w:val="0"/>
      <w:marRight w:val="0"/>
      <w:marTop w:val="0"/>
      <w:marBottom w:val="0"/>
      <w:divBdr>
        <w:top w:val="none" w:sz="0" w:space="0" w:color="auto"/>
        <w:left w:val="none" w:sz="0" w:space="0" w:color="auto"/>
        <w:bottom w:val="none" w:sz="0" w:space="0" w:color="auto"/>
        <w:right w:val="none" w:sz="0" w:space="0" w:color="auto"/>
      </w:divBdr>
    </w:div>
    <w:div w:id="1637561105">
      <w:bodyDiv w:val="1"/>
      <w:marLeft w:val="0"/>
      <w:marRight w:val="0"/>
      <w:marTop w:val="0"/>
      <w:marBottom w:val="0"/>
      <w:divBdr>
        <w:top w:val="none" w:sz="0" w:space="0" w:color="auto"/>
        <w:left w:val="none" w:sz="0" w:space="0" w:color="auto"/>
        <w:bottom w:val="none" w:sz="0" w:space="0" w:color="auto"/>
        <w:right w:val="none" w:sz="0" w:space="0" w:color="auto"/>
      </w:divBdr>
    </w:div>
    <w:div w:id="1639141924">
      <w:bodyDiv w:val="1"/>
      <w:marLeft w:val="0"/>
      <w:marRight w:val="0"/>
      <w:marTop w:val="0"/>
      <w:marBottom w:val="0"/>
      <w:divBdr>
        <w:top w:val="none" w:sz="0" w:space="0" w:color="auto"/>
        <w:left w:val="none" w:sz="0" w:space="0" w:color="auto"/>
        <w:bottom w:val="none" w:sz="0" w:space="0" w:color="auto"/>
        <w:right w:val="none" w:sz="0" w:space="0" w:color="auto"/>
      </w:divBdr>
    </w:div>
    <w:div w:id="1652249108">
      <w:bodyDiv w:val="1"/>
      <w:marLeft w:val="0"/>
      <w:marRight w:val="0"/>
      <w:marTop w:val="0"/>
      <w:marBottom w:val="0"/>
      <w:divBdr>
        <w:top w:val="none" w:sz="0" w:space="0" w:color="auto"/>
        <w:left w:val="none" w:sz="0" w:space="0" w:color="auto"/>
        <w:bottom w:val="none" w:sz="0" w:space="0" w:color="auto"/>
        <w:right w:val="none" w:sz="0" w:space="0" w:color="auto"/>
      </w:divBdr>
    </w:div>
    <w:div w:id="1673213694">
      <w:bodyDiv w:val="1"/>
      <w:marLeft w:val="0"/>
      <w:marRight w:val="0"/>
      <w:marTop w:val="0"/>
      <w:marBottom w:val="0"/>
      <w:divBdr>
        <w:top w:val="none" w:sz="0" w:space="0" w:color="auto"/>
        <w:left w:val="none" w:sz="0" w:space="0" w:color="auto"/>
        <w:bottom w:val="none" w:sz="0" w:space="0" w:color="auto"/>
        <w:right w:val="none" w:sz="0" w:space="0" w:color="auto"/>
      </w:divBdr>
    </w:div>
    <w:div w:id="1675720675">
      <w:bodyDiv w:val="1"/>
      <w:marLeft w:val="0"/>
      <w:marRight w:val="0"/>
      <w:marTop w:val="0"/>
      <w:marBottom w:val="0"/>
      <w:divBdr>
        <w:top w:val="none" w:sz="0" w:space="0" w:color="auto"/>
        <w:left w:val="none" w:sz="0" w:space="0" w:color="auto"/>
        <w:bottom w:val="none" w:sz="0" w:space="0" w:color="auto"/>
        <w:right w:val="none" w:sz="0" w:space="0" w:color="auto"/>
      </w:divBdr>
    </w:div>
    <w:div w:id="1693994213">
      <w:bodyDiv w:val="1"/>
      <w:marLeft w:val="0"/>
      <w:marRight w:val="0"/>
      <w:marTop w:val="0"/>
      <w:marBottom w:val="0"/>
      <w:divBdr>
        <w:top w:val="none" w:sz="0" w:space="0" w:color="auto"/>
        <w:left w:val="none" w:sz="0" w:space="0" w:color="auto"/>
        <w:bottom w:val="none" w:sz="0" w:space="0" w:color="auto"/>
        <w:right w:val="none" w:sz="0" w:space="0" w:color="auto"/>
      </w:divBdr>
    </w:div>
    <w:div w:id="1702171381">
      <w:bodyDiv w:val="1"/>
      <w:marLeft w:val="0"/>
      <w:marRight w:val="0"/>
      <w:marTop w:val="0"/>
      <w:marBottom w:val="0"/>
      <w:divBdr>
        <w:top w:val="none" w:sz="0" w:space="0" w:color="auto"/>
        <w:left w:val="none" w:sz="0" w:space="0" w:color="auto"/>
        <w:bottom w:val="none" w:sz="0" w:space="0" w:color="auto"/>
        <w:right w:val="none" w:sz="0" w:space="0" w:color="auto"/>
      </w:divBdr>
    </w:div>
    <w:div w:id="1704986415">
      <w:bodyDiv w:val="1"/>
      <w:marLeft w:val="0"/>
      <w:marRight w:val="0"/>
      <w:marTop w:val="0"/>
      <w:marBottom w:val="0"/>
      <w:divBdr>
        <w:top w:val="none" w:sz="0" w:space="0" w:color="auto"/>
        <w:left w:val="none" w:sz="0" w:space="0" w:color="auto"/>
        <w:bottom w:val="none" w:sz="0" w:space="0" w:color="auto"/>
        <w:right w:val="none" w:sz="0" w:space="0" w:color="auto"/>
      </w:divBdr>
    </w:div>
    <w:div w:id="1710178888">
      <w:bodyDiv w:val="1"/>
      <w:marLeft w:val="0"/>
      <w:marRight w:val="0"/>
      <w:marTop w:val="0"/>
      <w:marBottom w:val="0"/>
      <w:divBdr>
        <w:top w:val="none" w:sz="0" w:space="0" w:color="auto"/>
        <w:left w:val="none" w:sz="0" w:space="0" w:color="auto"/>
        <w:bottom w:val="none" w:sz="0" w:space="0" w:color="auto"/>
        <w:right w:val="none" w:sz="0" w:space="0" w:color="auto"/>
      </w:divBdr>
    </w:div>
    <w:div w:id="1710375346">
      <w:bodyDiv w:val="1"/>
      <w:marLeft w:val="0"/>
      <w:marRight w:val="0"/>
      <w:marTop w:val="0"/>
      <w:marBottom w:val="0"/>
      <w:divBdr>
        <w:top w:val="none" w:sz="0" w:space="0" w:color="auto"/>
        <w:left w:val="none" w:sz="0" w:space="0" w:color="auto"/>
        <w:bottom w:val="none" w:sz="0" w:space="0" w:color="auto"/>
        <w:right w:val="none" w:sz="0" w:space="0" w:color="auto"/>
      </w:divBdr>
    </w:div>
    <w:div w:id="1720591886">
      <w:bodyDiv w:val="1"/>
      <w:marLeft w:val="0"/>
      <w:marRight w:val="0"/>
      <w:marTop w:val="0"/>
      <w:marBottom w:val="0"/>
      <w:divBdr>
        <w:top w:val="none" w:sz="0" w:space="0" w:color="auto"/>
        <w:left w:val="none" w:sz="0" w:space="0" w:color="auto"/>
        <w:bottom w:val="none" w:sz="0" w:space="0" w:color="auto"/>
        <w:right w:val="none" w:sz="0" w:space="0" w:color="auto"/>
      </w:divBdr>
    </w:div>
    <w:div w:id="1730767289">
      <w:bodyDiv w:val="1"/>
      <w:marLeft w:val="0"/>
      <w:marRight w:val="0"/>
      <w:marTop w:val="0"/>
      <w:marBottom w:val="0"/>
      <w:divBdr>
        <w:top w:val="none" w:sz="0" w:space="0" w:color="auto"/>
        <w:left w:val="none" w:sz="0" w:space="0" w:color="auto"/>
        <w:bottom w:val="none" w:sz="0" w:space="0" w:color="auto"/>
        <w:right w:val="none" w:sz="0" w:space="0" w:color="auto"/>
      </w:divBdr>
    </w:div>
    <w:div w:id="1778717304">
      <w:bodyDiv w:val="1"/>
      <w:marLeft w:val="0"/>
      <w:marRight w:val="0"/>
      <w:marTop w:val="0"/>
      <w:marBottom w:val="0"/>
      <w:divBdr>
        <w:top w:val="none" w:sz="0" w:space="0" w:color="auto"/>
        <w:left w:val="none" w:sz="0" w:space="0" w:color="auto"/>
        <w:bottom w:val="none" w:sz="0" w:space="0" w:color="auto"/>
        <w:right w:val="none" w:sz="0" w:space="0" w:color="auto"/>
      </w:divBdr>
    </w:div>
    <w:div w:id="1800298570">
      <w:bodyDiv w:val="1"/>
      <w:marLeft w:val="0"/>
      <w:marRight w:val="0"/>
      <w:marTop w:val="0"/>
      <w:marBottom w:val="0"/>
      <w:divBdr>
        <w:top w:val="none" w:sz="0" w:space="0" w:color="auto"/>
        <w:left w:val="none" w:sz="0" w:space="0" w:color="auto"/>
        <w:bottom w:val="none" w:sz="0" w:space="0" w:color="auto"/>
        <w:right w:val="none" w:sz="0" w:space="0" w:color="auto"/>
      </w:divBdr>
    </w:div>
    <w:div w:id="1813525816">
      <w:bodyDiv w:val="1"/>
      <w:marLeft w:val="0"/>
      <w:marRight w:val="0"/>
      <w:marTop w:val="0"/>
      <w:marBottom w:val="0"/>
      <w:divBdr>
        <w:top w:val="none" w:sz="0" w:space="0" w:color="auto"/>
        <w:left w:val="none" w:sz="0" w:space="0" w:color="auto"/>
        <w:bottom w:val="none" w:sz="0" w:space="0" w:color="auto"/>
        <w:right w:val="none" w:sz="0" w:space="0" w:color="auto"/>
      </w:divBdr>
    </w:div>
    <w:div w:id="1818646601">
      <w:bodyDiv w:val="1"/>
      <w:marLeft w:val="0"/>
      <w:marRight w:val="0"/>
      <w:marTop w:val="0"/>
      <w:marBottom w:val="0"/>
      <w:divBdr>
        <w:top w:val="none" w:sz="0" w:space="0" w:color="auto"/>
        <w:left w:val="none" w:sz="0" w:space="0" w:color="auto"/>
        <w:bottom w:val="none" w:sz="0" w:space="0" w:color="auto"/>
        <w:right w:val="none" w:sz="0" w:space="0" w:color="auto"/>
      </w:divBdr>
    </w:div>
    <w:div w:id="1827090001">
      <w:bodyDiv w:val="1"/>
      <w:marLeft w:val="0"/>
      <w:marRight w:val="0"/>
      <w:marTop w:val="0"/>
      <w:marBottom w:val="0"/>
      <w:divBdr>
        <w:top w:val="none" w:sz="0" w:space="0" w:color="auto"/>
        <w:left w:val="none" w:sz="0" w:space="0" w:color="auto"/>
        <w:bottom w:val="none" w:sz="0" w:space="0" w:color="auto"/>
        <w:right w:val="none" w:sz="0" w:space="0" w:color="auto"/>
      </w:divBdr>
    </w:div>
    <w:div w:id="1851406551">
      <w:bodyDiv w:val="1"/>
      <w:marLeft w:val="0"/>
      <w:marRight w:val="0"/>
      <w:marTop w:val="0"/>
      <w:marBottom w:val="0"/>
      <w:divBdr>
        <w:top w:val="none" w:sz="0" w:space="0" w:color="auto"/>
        <w:left w:val="none" w:sz="0" w:space="0" w:color="auto"/>
        <w:bottom w:val="none" w:sz="0" w:space="0" w:color="auto"/>
        <w:right w:val="none" w:sz="0" w:space="0" w:color="auto"/>
      </w:divBdr>
    </w:div>
    <w:div w:id="1888376314">
      <w:bodyDiv w:val="1"/>
      <w:marLeft w:val="0"/>
      <w:marRight w:val="0"/>
      <w:marTop w:val="0"/>
      <w:marBottom w:val="0"/>
      <w:divBdr>
        <w:top w:val="none" w:sz="0" w:space="0" w:color="auto"/>
        <w:left w:val="none" w:sz="0" w:space="0" w:color="auto"/>
        <w:bottom w:val="none" w:sz="0" w:space="0" w:color="auto"/>
        <w:right w:val="none" w:sz="0" w:space="0" w:color="auto"/>
      </w:divBdr>
    </w:div>
    <w:div w:id="1909265007">
      <w:bodyDiv w:val="1"/>
      <w:marLeft w:val="0"/>
      <w:marRight w:val="0"/>
      <w:marTop w:val="0"/>
      <w:marBottom w:val="0"/>
      <w:divBdr>
        <w:top w:val="none" w:sz="0" w:space="0" w:color="auto"/>
        <w:left w:val="none" w:sz="0" w:space="0" w:color="auto"/>
        <w:bottom w:val="none" w:sz="0" w:space="0" w:color="auto"/>
        <w:right w:val="none" w:sz="0" w:space="0" w:color="auto"/>
      </w:divBdr>
    </w:div>
    <w:div w:id="1934892582">
      <w:bodyDiv w:val="1"/>
      <w:marLeft w:val="0"/>
      <w:marRight w:val="0"/>
      <w:marTop w:val="0"/>
      <w:marBottom w:val="0"/>
      <w:divBdr>
        <w:top w:val="none" w:sz="0" w:space="0" w:color="auto"/>
        <w:left w:val="none" w:sz="0" w:space="0" w:color="auto"/>
        <w:bottom w:val="none" w:sz="0" w:space="0" w:color="auto"/>
        <w:right w:val="none" w:sz="0" w:space="0" w:color="auto"/>
      </w:divBdr>
    </w:div>
    <w:div w:id="1938826251">
      <w:bodyDiv w:val="1"/>
      <w:marLeft w:val="0"/>
      <w:marRight w:val="0"/>
      <w:marTop w:val="0"/>
      <w:marBottom w:val="0"/>
      <w:divBdr>
        <w:top w:val="none" w:sz="0" w:space="0" w:color="auto"/>
        <w:left w:val="none" w:sz="0" w:space="0" w:color="auto"/>
        <w:bottom w:val="none" w:sz="0" w:space="0" w:color="auto"/>
        <w:right w:val="none" w:sz="0" w:space="0" w:color="auto"/>
      </w:divBdr>
    </w:div>
    <w:div w:id="1940985097">
      <w:bodyDiv w:val="1"/>
      <w:marLeft w:val="0"/>
      <w:marRight w:val="0"/>
      <w:marTop w:val="0"/>
      <w:marBottom w:val="0"/>
      <w:divBdr>
        <w:top w:val="none" w:sz="0" w:space="0" w:color="auto"/>
        <w:left w:val="none" w:sz="0" w:space="0" w:color="auto"/>
        <w:bottom w:val="none" w:sz="0" w:space="0" w:color="auto"/>
        <w:right w:val="none" w:sz="0" w:space="0" w:color="auto"/>
      </w:divBdr>
    </w:div>
    <w:div w:id="1950044814">
      <w:bodyDiv w:val="1"/>
      <w:marLeft w:val="0"/>
      <w:marRight w:val="0"/>
      <w:marTop w:val="0"/>
      <w:marBottom w:val="0"/>
      <w:divBdr>
        <w:top w:val="none" w:sz="0" w:space="0" w:color="auto"/>
        <w:left w:val="none" w:sz="0" w:space="0" w:color="auto"/>
        <w:bottom w:val="none" w:sz="0" w:space="0" w:color="auto"/>
        <w:right w:val="none" w:sz="0" w:space="0" w:color="auto"/>
      </w:divBdr>
    </w:div>
    <w:div w:id="1952011145">
      <w:bodyDiv w:val="1"/>
      <w:marLeft w:val="0"/>
      <w:marRight w:val="0"/>
      <w:marTop w:val="0"/>
      <w:marBottom w:val="0"/>
      <w:divBdr>
        <w:top w:val="none" w:sz="0" w:space="0" w:color="auto"/>
        <w:left w:val="none" w:sz="0" w:space="0" w:color="auto"/>
        <w:bottom w:val="none" w:sz="0" w:space="0" w:color="auto"/>
        <w:right w:val="none" w:sz="0" w:space="0" w:color="auto"/>
      </w:divBdr>
    </w:div>
    <w:div w:id="1956211221">
      <w:bodyDiv w:val="1"/>
      <w:marLeft w:val="0"/>
      <w:marRight w:val="0"/>
      <w:marTop w:val="0"/>
      <w:marBottom w:val="0"/>
      <w:divBdr>
        <w:top w:val="none" w:sz="0" w:space="0" w:color="auto"/>
        <w:left w:val="none" w:sz="0" w:space="0" w:color="auto"/>
        <w:bottom w:val="none" w:sz="0" w:space="0" w:color="auto"/>
        <w:right w:val="none" w:sz="0" w:space="0" w:color="auto"/>
      </w:divBdr>
    </w:div>
    <w:div w:id="1963416222">
      <w:bodyDiv w:val="1"/>
      <w:marLeft w:val="0"/>
      <w:marRight w:val="0"/>
      <w:marTop w:val="0"/>
      <w:marBottom w:val="0"/>
      <w:divBdr>
        <w:top w:val="none" w:sz="0" w:space="0" w:color="auto"/>
        <w:left w:val="none" w:sz="0" w:space="0" w:color="auto"/>
        <w:bottom w:val="none" w:sz="0" w:space="0" w:color="auto"/>
        <w:right w:val="none" w:sz="0" w:space="0" w:color="auto"/>
      </w:divBdr>
    </w:div>
    <w:div w:id="2056929410">
      <w:bodyDiv w:val="1"/>
      <w:marLeft w:val="0"/>
      <w:marRight w:val="0"/>
      <w:marTop w:val="0"/>
      <w:marBottom w:val="0"/>
      <w:divBdr>
        <w:top w:val="none" w:sz="0" w:space="0" w:color="auto"/>
        <w:left w:val="none" w:sz="0" w:space="0" w:color="auto"/>
        <w:bottom w:val="none" w:sz="0" w:space="0" w:color="auto"/>
        <w:right w:val="none" w:sz="0" w:space="0" w:color="auto"/>
      </w:divBdr>
    </w:div>
    <w:div w:id="2066684944">
      <w:bodyDiv w:val="1"/>
      <w:marLeft w:val="0"/>
      <w:marRight w:val="0"/>
      <w:marTop w:val="0"/>
      <w:marBottom w:val="0"/>
      <w:divBdr>
        <w:top w:val="none" w:sz="0" w:space="0" w:color="auto"/>
        <w:left w:val="none" w:sz="0" w:space="0" w:color="auto"/>
        <w:bottom w:val="none" w:sz="0" w:space="0" w:color="auto"/>
        <w:right w:val="none" w:sz="0" w:space="0" w:color="auto"/>
      </w:divBdr>
    </w:div>
    <w:div w:id="2083525196">
      <w:bodyDiv w:val="1"/>
      <w:marLeft w:val="0"/>
      <w:marRight w:val="0"/>
      <w:marTop w:val="0"/>
      <w:marBottom w:val="0"/>
      <w:divBdr>
        <w:top w:val="none" w:sz="0" w:space="0" w:color="auto"/>
        <w:left w:val="none" w:sz="0" w:space="0" w:color="auto"/>
        <w:bottom w:val="none" w:sz="0" w:space="0" w:color="auto"/>
        <w:right w:val="none" w:sz="0" w:space="0" w:color="auto"/>
      </w:divBdr>
    </w:div>
    <w:div w:id="2084984485">
      <w:bodyDiv w:val="1"/>
      <w:marLeft w:val="0"/>
      <w:marRight w:val="0"/>
      <w:marTop w:val="0"/>
      <w:marBottom w:val="0"/>
      <w:divBdr>
        <w:top w:val="none" w:sz="0" w:space="0" w:color="auto"/>
        <w:left w:val="none" w:sz="0" w:space="0" w:color="auto"/>
        <w:bottom w:val="none" w:sz="0" w:space="0" w:color="auto"/>
        <w:right w:val="none" w:sz="0" w:space="0" w:color="auto"/>
      </w:divBdr>
    </w:div>
    <w:div w:id="2100178074">
      <w:bodyDiv w:val="1"/>
      <w:marLeft w:val="0"/>
      <w:marRight w:val="0"/>
      <w:marTop w:val="0"/>
      <w:marBottom w:val="0"/>
      <w:divBdr>
        <w:top w:val="none" w:sz="0" w:space="0" w:color="auto"/>
        <w:left w:val="none" w:sz="0" w:space="0" w:color="auto"/>
        <w:bottom w:val="none" w:sz="0" w:space="0" w:color="auto"/>
        <w:right w:val="none" w:sz="0" w:space="0" w:color="auto"/>
      </w:divBdr>
      <w:divsChild>
        <w:div w:id="1609656417">
          <w:marLeft w:val="547"/>
          <w:marRight w:val="0"/>
          <w:marTop w:val="0"/>
          <w:marBottom w:val="0"/>
          <w:divBdr>
            <w:top w:val="none" w:sz="0" w:space="0" w:color="auto"/>
            <w:left w:val="none" w:sz="0" w:space="0" w:color="auto"/>
            <w:bottom w:val="none" w:sz="0" w:space="0" w:color="auto"/>
            <w:right w:val="none" w:sz="0" w:space="0" w:color="auto"/>
          </w:divBdr>
        </w:div>
      </w:divsChild>
    </w:div>
    <w:div w:id="2101170880">
      <w:bodyDiv w:val="1"/>
      <w:marLeft w:val="0"/>
      <w:marRight w:val="0"/>
      <w:marTop w:val="0"/>
      <w:marBottom w:val="0"/>
      <w:divBdr>
        <w:top w:val="none" w:sz="0" w:space="0" w:color="auto"/>
        <w:left w:val="none" w:sz="0" w:space="0" w:color="auto"/>
        <w:bottom w:val="none" w:sz="0" w:space="0" w:color="auto"/>
        <w:right w:val="none" w:sz="0" w:space="0" w:color="auto"/>
      </w:divBdr>
    </w:div>
    <w:div w:id="2101292383">
      <w:bodyDiv w:val="1"/>
      <w:marLeft w:val="0"/>
      <w:marRight w:val="0"/>
      <w:marTop w:val="0"/>
      <w:marBottom w:val="0"/>
      <w:divBdr>
        <w:top w:val="none" w:sz="0" w:space="0" w:color="auto"/>
        <w:left w:val="none" w:sz="0" w:space="0" w:color="auto"/>
        <w:bottom w:val="none" w:sz="0" w:space="0" w:color="auto"/>
        <w:right w:val="none" w:sz="0" w:space="0" w:color="auto"/>
      </w:divBdr>
    </w:div>
    <w:div w:id="2107966571">
      <w:bodyDiv w:val="1"/>
      <w:marLeft w:val="0"/>
      <w:marRight w:val="0"/>
      <w:marTop w:val="0"/>
      <w:marBottom w:val="0"/>
      <w:divBdr>
        <w:top w:val="none" w:sz="0" w:space="0" w:color="auto"/>
        <w:left w:val="none" w:sz="0" w:space="0" w:color="auto"/>
        <w:bottom w:val="none" w:sz="0" w:space="0" w:color="auto"/>
        <w:right w:val="none" w:sz="0" w:space="0" w:color="auto"/>
      </w:divBdr>
    </w:div>
    <w:div w:id="2116359994">
      <w:bodyDiv w:val="1"/>
      <w:marLeft w:val="0"/>
      <w:marRight w:val="0"/>
      <w:marTop w:val="0"/>
      <w:marBottom w:val="0"/>
      <w:divBdr>
        <w:top w:val="none" w:sz="0" w:space="0" w:color="auto"/>
        <w:left w:val="none" w:sz="0" w:space="0" w:color="auto"/>
        <w:bottom w:val="none" w:sz="0" w:space="0" w:color="auto"/>
        <w:right w:val="none" w:sz="0" w:space="0" w:color="auto"/>
      </w:divBdr>
    </w:div>
    <w:div w:id="2121365630">
      <w:bodyDiv w:val="1"/>
      <w:marLeft w:val="0"/>
      <w:marRight w:val="0"/>
      <w:marTop w:val="0"/>
      <w:marBottom w:val="0"/>
      <w:divBdr>
        <w:top w:val="none" w:sz="0" w:space="0" w:color="auto"/>
        <w:left w:val="none" w:sz="0" w:space="0" w:color="auto"/>
        <w:bottom w:val="none" w:sz="0" w:space="0" w:color="auto"/>
        <w:right w:val="none" w:sz="0" w:space="0" w:color="auto"/>
      </w:divBdr>
    </w:div>
    <w:div w:id="2138063012">
      <w:bodyDiv w:val="1"/>
      <w:marLeft w:val="0"/>
      <w:marRight w:val="0"/>
      <w:marTop w:val="0"/>
      <w:marBottom w:val="0"/>
      <w:divBdr>
        <w:top w:val="none" w:sz="0" w:space="0" w:color="auto"/>
        <w:left w:val="none" w:sz="0" w:space="0" w:color="auto"/>
        <w:bottom w:val="none" w:sz="0" w:space="0" w:color="auto"/>
        <w:right w:val="none" w:sz="0" w:space="0" w:color="auto"/>
      </w:divBdr>
    </w:div>
    <w:div w:id="2143956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14479-8ACE-4C44-8E03-2B7612E7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37</Pages>
  <Words>5240</Words>
  <Characters>28820</Characters>
  <Application>Microsoft Office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33993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Burbano</dc:creator>
  <cp:keywords/>
  <dc:description/>
  <cp:lastModifiedBy>IvethLiñeiro</cp:lastModifiedBy>
  <cp:revision>17</cp:revision>
  <cp:lastPrinted>2020-04-15T01:11:00Z</cp:lastPrinted>
  <dcterms:created xsi:type="dcterms:W3CDTF">2020-10-01T20:07:00Z</dcterms:created>
  <dcterms:modified xsi:type="dcterms:W3CDTF">2024-06-04T14:44:00Z</dcterms:modified>
</cp:coreProperties>
</file>